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57" w:rsidRPr="00E22BC2" w:rsidRDefault="009E7257" w:rsidP="00E25AC0">
      <w:pPr>
        <w:spacing w:after="0" w:line="240" w:lineRule="auto"/>
        <w:ind w:left="-720" w:right="-874" w:firstLine="360"/>
        <w:jc w:val="center"/>
        <w:outlineLvl w:val="0"/>
        <w:rPr>
          <w:rFonts w:ascii="Book Antiqua" w:hAnsi="Book Antiqua"/>
          <w:sz w:val="24"/>
          <w:szCs w:val="24"/>
        </w:rPr>
      </w:pPr>
      <w:r w:rsidRPr="00E22BC2">
        <w:rPr>
          <w:rFonts w:ascii="Book Antiqua" w:hAnsi="Book Antiqua"/>
          <w:sz w:val="24"/>
          <w:szCs w:val="24"/>
        </w:rPr>
        <w:t>ΠΑΝΕΠΙΣΤΗΜΙΟ ΛΕΥΚΩΣΙΑΣ</w:t>
      </w:r>
    </w:p>
    <w:p w:rsidR="009E7257" w:rsidRPr="00E22BC2" w:rsidRDefault="009E7257" w:rsidP="00E25AC0">
      <w:pPr>
        <w:spacing w:after="0"/>
        <w:ind w:left="-720" w:right="-874" w:firstLine="360"/>
        <w:jc w:val="center"/>
        <w:outlineLvl w:val="0"/>
        <w:rPr>
          <w:rFonts w:ascii="Book Antiqua" w:hAnsi="Book Antiqua"/>
          <w:sz w:val="24"/>
          <w:szCs w:val="24"/>
        </w:rPr>
      </w:pPr>
      <w:r w:rsidRPr="00E22BC2">
        <w:rPr>
          <w:rFonts w:ascii="Book Antiqua" w:hAnsi="Book Antiqua"/>
          <w:sz w:val="24"/>
          <w:szCs w:val="24"/>
        </w:rPr>
        <w:t>Σχολή Επιστημών της Αγωγής</w:t>
      </w:r>
    </w:p>
    <w:p w:rsidR="009E7257" w:rsidRDefault="009E7257" w:rsidP="0068683C">
      <w:pPr>
        <w:spacing w:after="0" w:line="240" w:lineRule="auto"/>
        <w:jc w:val="center"/>
        <w:rPr>
          <w:rFonts w:ascii="Book Antiqua" w:hAnsi="Book Antiqua"/>
          <w:b/>
          <w:sz w:val="24"/>
          <w:szCs w:val="24"/>
        </w:rPr>
      </w:pPr>
    </w:p>
    <w:p w:rsidR="009E7257" w:rsidRDefault="009E7257" w:rsidP="00E25AC0">
      <w:pPr>
        <w:spacing w:after="0"/>
        <w:ind w:left="-720" w:right="-874" w:firstLine="360"/>
        <w:jc w:val="center"/>
        <w:outlineLvl w:val="0"/>
        <w:rPr>
          <w:rFonts w:ascii="Book Antiqua" w:hAnsi="Book Antiqua"/>
          <w:lang w:val="en-US"/>
        </w:rPr>
      </w:pPr>
      <w:r w:rsidRPr="00E22BC2">
        <w:rPr>
          <w:rFonts w:ascii="Book Antiqua" w:hAnsi="Book Antiqua"/>
        </w:rPr>
        <w:t xml:space="preserve">Μάθημα </w:t>
      </w:r>
      <w:r w:rsidRPr="00E22BC2">
        <w:rPr>
          <w:rFonts w:ascii="Book Antiqua" w:hAnsi="Book Antiqua"/>
          <w:lang w:val="en-US"/>
        </w:rPr>
        <w:t>EDUC</w:t>
      </w:r>
      <w:r w:rsidRPr="00A10CAE">
        <w:rPr>
          <w:rFonts w:ascii="Book Antiqua" w:hAnsi="Book Antiqua"/>
        </w:rPr>
        <w:t>-</w:t>
      </w:r>
      <w:r>
        <w:rPr>
          <w:rFonts w:ascii="Book Antiqua" w:hAnsi="Book Antiqua"/>
        </w:rPr>
        <w:t>5</w:t>
      </w:r>
      <w:r w:rsidRPr="00E22BC2">
        <w:rPr>
          <w:rFonts w:ascii="Book Antiqua" w:hAnsi="Book Antiqua"/>
        </w:rPr>
        <w:t>21</w:t>
      </w:r>
      <w:r>
        <w:rPr>
          <w:rFonts w:ascii="Book Antiqua" w:hAnsi="Book Antiqua"/>
          <w:lang w:val="en-US"/>
        </w:rPr>
        <w:t>DL</w:t>
      </w:r>
      <w:r w:rsidRPr="0037513C">
        <w:rPr>
          <w:rFonts w:ascii="Book Antiqua" w:hAnsi="Book Antiqua"/>
        </w:rPr>
        <w:t>,</w:t>
      </w:r>
      <w:r w:rsidRPr="00E22BC2">
        <w:rPr>
          <w:rFonts w:ascii="Book Antiqua" w:hAnsi="Book Antiqua"/>
        </w:rPr>
        <w:t xml:space="preserve"> </w:t>
      </w:r>
      <w:r w:rsidRPr="00A10CAE">
        <w:rPr>
          <w:rFonts w:ascii="Book Antiqua" w:hAnsi="Book Antiqua"/>
        </w:rPr>
        <w:t xml:space="preserve"> </w:t>
      </w:r>
      <w:r w:rsidRPr="00E22BC2">
        <w:rPr>
          <w:rFonts w:ascii="Book Antiqua" w:hAnsi="Book Antiqua"/>
        </w:rPr>
        <w:t>Ενότητα:</w:t>
      </w:r>
      <w:r>
        <w:rPr>
          <w:rFonts w:ascii="Book Antiqua" w:hAnsi="Book Antiqua"/>
        </w:rPr>
        <w:t xml:space="preserve"> 4</w:t>
      </w:r>
      <w:r w:rsidRPr="00D92959">
        <w:rPr>
          <w:rFonts w:ascii="Book Antiqua" w:hAnsi="Book Antiqua"/>
        </w:rPr>
        <w:t>,</w:t>
      </w:r>
      <w:r w:rsidRPr="00A10CAE">
        <w:rPr>
          <w:rFonts w:ascii="Book Antiqua" w:hAnsi="Book Antiqua"/>
        </w:rPr>
        <w:t xml:space="preserve"> </w:t>
      </w:r>
      <w:r>
        <w:rPr>
          <w:rFonts w:ascii="Book Antiqua" w:hAnsi="Book Antiqua"/>
        </w:rPr>
        <w:t xml:space="preserve"> Θέμα </w:t>
      </w:r>
      <w:r w:rsidRPr="008739D2">
        <w:rPr>
          <w:rFonts w:ascii="Book Antiqua" w:hAnsi="Book Antiqua"/>
        </w:rPr>
        <w:t>2</w:t>
      </w:r>
      <w:r w:rsidRPr="00641689">
        <w:rPr>
          <w:rFonts w:ascii="Book Antiqua" w:hAnsi="Book Antiqua"/>
          <w:vertAlign w:val="superscript"/>
        </w:rPr>
        <w:t>ο</w:t>
      </w:r>
      <w:r>
        <w:rPr>
          <w:rFonts w:ascii="Book Antiqua" w:hAnsi="Book Antiqua"/>
          <w:vertAlign w:val="superscript"/>
        </w:rPr>
        <w:t xml:space="preserve"> </w:t>
      </w:r>
      <w:r>
        <w:rPr>
          <w:rFonts w:ascii="Book Antiqua" w:hAnsi="Book Antiqua"/>
        </w:rPr>
        <w:t>,  Δραστηριότητα</w:t>
      </w:r>
      <w:r w:rsidRPr="00D92959">
        <w:rPr>
          <w:rFonts w:ascii="Book Antiqua" w:hAnsi="Book Antiqua"/>
        </w:rPr>
        <w:t>.</w:t>
      </w:r>
    </w:p>
    <w:p w:rsidR="009E7257" w:rsidRPr="00F7572F" w:rsidRDefault="009E7257" w:rsidP="0068683C">
      <w:pPr>
        <w:spacing w:after="0"/>
        <w:ind w:left="-720" w:right="-874" w:firstLine="360"/>
        <w:jc w:val="center"/>
        <w:rPr>
          <w:rFonts w:ascii="Book Antiqua" w:hAnsi="Book Antiqua"/>
          <w:lang w:val="en-US"/>
        </w:rPr>
      </w:pPr>
    </w:p>
    <w:p w:rsidR="009E7257" w:rsidRPr="0017760F" w:rsidRDefault="009E7257" w:rsidP="00E25AC0">
      <w:pPr>
        <w:tabs>
          <w:tab w:val="left" w:pos="1560"/>
        </w:tabs>
        <w:jc w:val="center"/>
        <w:outlineLvl w:val="0"/>
        <w:rPr>
          <w:rFonts w:ascii="Times New Roman" w:hAnsi="Times New Roman"/>
        </w:rPr>
      </w:pPr>
      <w:r w:rsidRPr="0017760F">
        <w:rPr>
          <w:rFonts w:ascii="Times New Roman" w:hAnsi="Times New Roman"/>
        </w:rPr>
        <w:t>Από την:</w:t>
      </w:r>
    </w:p>
    <w:p w:rsidR="009E7257" w:rsidRPr="00BB1CE3" w:rsidRDefault="009E7257" w:rsidP="00E25AC0">
      <w:pPr>
        <w:tabs>
          <w:tab w:val="left" w:pos="1560"/>
        </w:tabs>
        <w:jc w:val="center"/>
        <w:outlineLvl w:val="0"/>
        <w:rPr>
          <w:rFonts w:ascii="Times New Roman" w:hAnsi="Times New Roman"/>
        </w:rPr>
      </w:pPr>
      <w:r>
        <w:rPr>
          <w:rFonts w:ascii="Times New Roman" w:hAnsi="Times New Roman"/>
        </w:rPr>
        <w:t>Λάσκαρη Άννα</w:t>
      </w:r>
      <w:r w:rsidRPr="00985B34">
        <w:rPr>
          <w:rFonts w:ascii="Times New Roman" w:hAnsi="Times New Roman"/>
        </w:rPr>
        <w:t xml:space="preserve"> </w:t>
      </w:r>
      <w:r>
        <w:rPr>
          <w:rFonts w:ascii="Times New Roman" w:hAnsi="Times New Roman"/>
        </w:rPr>
        <w:t xml:space="preserve"> (Α.Φ.Τ. Α124Ν1959)</w:t>
      </w:r>
    </w:p>
    <w:p w:rsidR="009E7257" w:rsidRPr="00F7572F" w:rsidRDefault="009E7257" w:rsidP="0068683C">
      <w:pPr>
        <w:spacing w:after="0"/>
        <w:ind w:left="-720" w:right="-874" w:firstLine="360"/>
        <w:jc w:val="center"/>
        <w:rPr>
          <w:rFonts w:ascii="Book Antiqua" w:hAnsi="Book Antiqua"/>
        </w:rPr>
      </w:pPr>
    </w:p>
    <w:p w:rsidR="009E7257" w:rsidRDefault="009E7257" w:rsidP="00E761DE">
      <w:pPr>
        <w:spacing w:after="0" w:line="240" w:lineRule="auto"/>
        <w:jc w:val="both"/>
        <w:rPr>
          <w:rFonts w:ascii="Book Antiqua" w:hAnsi="Book Antiqua"/>
          <w:b/>
          <w:sz w:val="24"/>
          <w:szCs w:val="24"/>
        </w:rPr>
      </w:pPr>
    </w:p>
    <w:p w:rsidR="009E7257" w:rsidRPr="008739D2" w:rsidRDefault="009E7257" w:rsidP="00E761DE">
      <w:pPr>
        <w:pStyle w:val="Default"/>
        <w:spacing w:after="120"/>
        <w:jc w:val="both"/>
        <w:rPr>
          <w:rFonts w:ascii="Book Antiqua" w:hAnsi="Book Antiqua"/>
          <w:b/>
          <w:color w:val="auto"/>
        </w:rPr>
      </w:pPr>
      <w:r w:rsidRPr="008739D2">
        <w:rPr>
          <w:rFonts w:ascii="Book Antiqua" w:hAnsi="Book Antiqua"/>
          <w:b/>
          <w:color w:val="auto"/>
        </w:rPr>
        <w:t xml:space="preserve">Να υποθέσεις ότι υπηρετείς σε κάποιο γενικό σχολείο και σου ανέθεσε ο δ/ντής του να ετοιμάσεις μια μικρή εισήγηση για τη δυσλεξία σε παιδιά που θα γίνει στο πλαίσιο προγραμματισμένης ενδοσχολικής επιμόρφωσης των συναδέλφων εκπαιδευτικών του σχολείου σου. </w:t>
      </w:r>
    </w:p>
    <w:p w:rsidR="009E7257" w:rsidRPr="001466DA" w:rsidRDefault="009E7257" w:rsidP="00E761DE">
      <w:pPr>
        <w:spacing w:after="0" w:line="240" w:lineRule="auto"/>
        <w:jc w:val="both"/>
        <w:rPr>
          <w:rFonts w:ascii="Book Antiqua" w:hAnsi="Book Antiqua"/>
          <w:b/>
          <w:sz w:val="24"/>
          <w:szCs w:val="24"/>
        </w:rPr>
      </w:pPr>
      <w:r w:rsidRPr="008739D2">
        <w:rPr>
          <w:rFonts w:ascii="Book Antiqua" w:hAnsi="Book Antiqua"/>
          <w:b/>
          <w:sz w:val="24"/>
          <w:szCs w:val="24"/>
        </w:rPr>
        <w:t>Ποια σημεία θα επέλεγες να αναπτύξεις γύρω από τη διαταραχή αυτή; Πώς θα σκιαγραφούσες το προφίλ της και το ρόλο του εκπαιδευτικού στην αντιμετώπισή της στο συνηθισμένο σχολείο; Θα ανέφερες παραδείγματα από τη σχολική πράξη και ποια; Οι σκέψεις σου αυτές να αποτελέσουν το συνοπτικό κείμενο μιας εισήγησης έκτασης τριών σελίδων περίπου .</w:t>
      </w:r>
      <w:r>
        <w:rPr>
          <w:sz w:val="23"/>
          <w:szCs w:val="23"/>
        </w:rPr>
        <w:t xml:space="preserve"> </w:t>
      </w:r>
    </w:p>
    <w:p w:rsidR="009E7257" w:rsidRPr="00E22BC2" w:rsidRDefault="009E7257" w:rsidP="00E761DE">
      <w:pPr>
        <w:spacing w:after="0"/>
        <w:ind w:left="-720" w:right="-874" w:firstLine="360"/>
        <w:jc w:val="both"/>
        <w:rPr>
          <w:rFonts w:ascii="Book Antiqua" w:hAnsi="Book Antiqua"/>
        </w:rPr>
      </w:pPr>
    </w:p>
    <w:p w:rsidR="009E7257" w:rsidRDefault="009E7257" w:rsidP="00ED4EF6">
      <w:pPr>
        <w:jc w:val="both"/>
        <w:rPr>
          <w:rFonts w:ascii="Book Antiqua" w:hAnsi="Book Antiqua"/>
        </w:rPr>
      </w:pPr>
      <w:r>
        <w:rPr>
          <w:rFonts w:ascii="Book Antiqua" w:hAnsi="Book Antiqua"/>
        </w:rPr>
        <w:t>Όλοι μας έχουμε ακούσει για</w:t>
      </w:r>
      <w:r w:rsidRPr="00DC76E2">
        <w:rPr>
          <w:rFonts w:ascii="Book Antiqua" w:hAnsi="Book Antiqua"/>
        </w:rPr>
        <w:t xml:space="preserve"> </w:t>
      </w:r>
      <w:r>
        <w:rPr>
          <w:rFonts w:ascii="Book Antiqua" w:hAnsi="Book Antiqua"/>
        </w:rPr>
        <w:t xml:space="preserve">τον όρο μαθησιακές </w:t>
      </w:r>
      <w:r w:rsidRPr="00DC76E2">
        <w:rPr>
          <w:rFonts w:ascii="Book Antiqua" w:hAnsi="Book Antiqua"/>
        </w:rPr>
        <w:t xml:space="preserve">δυσκολίες </w:t>
      </w:r>
      <w:r>
        <w:rPr>
          <w:rFonts w:ascii="Book Antiqua" w:hAnsi="Book Antiqua"/>
        </w:rPr>
        <w:t>στην εκπαίδευση. Οι μαθησιακές δυσκολίες αφορούν</w:t>
      </w:r>
      <w:r w:rsidRPr="00DC76E2">
        <w:rPr>
          <w:rFonts w:ascii="Book Antiqua" w:hAnsi="Book Antiqua"/>
        </w:rPr>
        <w:t xml:space="preserve"> μια ετερογενή ομάδα </w:t>
      </w:r>
      <w:r w:rsidRPr="00936499">
        <w:rPr>
          <w:rFonts w:ascii="Book Antiqua" w:hAnsi="Book Antiqua"/>
        </w:rPr>
        <w:t>διαταραχών που εκδηλώ</w:t>
      </w:r>
      <w:r>
        <w:rPr>
          <w:rFonts w:ascii="Book Antiqua" w:hAnsi="Book Antiqua"/>
        </w:rPr>
        <w:t xml:space="preserve">νονται με δυσκολίες του παιδιού </w:t>
      </w:r>
      <w:r w:rsidRPr="00936499">
        <w:rPr>
          <w:rFonts w:ascii="Book Antiqua" w:hAnsi="Book Antiqua"/>
        </w:rPr>
        <w:t>στο μαθησιακό χώρο.</w:t>
      </w:r>
      <w:r w:rsidRPr="00DC76E2">
        <w:rPr>
          <w:rFonts w:ascii="Book Antiqua" w:hAnsi="Book Antiqua"/>
        </w:rPr>
        <w:t xml:space="preserve"> </w:t>
      </w:r>
      <w:r>
        <w:rPr>
          <w:rFonts w:ascii="Book Antiqua" w:hAnsi="Book Antiqua"/>
        </w:rPr>
        <w:t>Σ</w:t>
      </w:r>
      <w:r w:rsidRPr="00DC76E2">
        <w:rPr>
          <w:rFonts w:ascii="Book Antiqua" w:hAnsi="Book Antiqua"/>
        </w:rPr>
        <w:t xml:space="preserve">ε μια κατηγορία </w:t>
      </w:r>
      <w:r>
        <w:rPr>
          <w:rFonts w:ascii="Book Antiqua" w:hAnsi="Book Antiqua"/>
        </w:rPr>
        <w:t xml:space="preserve">των </w:t>
      </w:r>
      <w:r w:rsidRPr="00DC76E2">
        <w:rPr>
          <w:rFonts w:ascii="Book Antiqua" w:hAnsi="Book Antiqua"/>
        </w:rPr>
        <w:t xml:space="preserve">μαθησιακών δυσκολιών </w:t>
      </w:r>
      <w:r>
        <w:rPr>
          <w:rFonts w:ascii="Book Antiqua" w:hAnsi="Book Antiqua"/>
        </w:rPr>
        <w:t xml:space="preserve">αναφέρεται ο </w:t>
      </w:r>
      <w:r w:rsidRPr="00DC76E2">
        <w:rPr>
          <w:rFonts w:ascii="Book Antiqua" w:hAnsi="Book Antiqua"/>
        </w:rPr>
        <w:t>όρος ειδικές μαθησιακές δ</w:t>
      </w:r>
      <w:r>
        <w:rPr>
          <w:rFonts w:ascii="Book Antiqua" w:hAnsi="Book Antiqua"/>
        </w:rPr>
        <w:t xml:space="preserve">υσκολίες – δυσλεξία, </w:t>
      </w:r>
      <w:r w:rsidRPr="00650F2C">
        <w:rPr>
          <w:rFonts w:ascii="Book Antiqua" w:hAnsi="Book Antiqua"/>
        </w:rPr>
        <w:t xml:space="preserve">μια δυσλειτουργία που έχει νευρολογική και συχνά κληρονομική βάση, και η οποία συνδέεται με την κατάκτηση </w:t>
      </w:r>
      <w:r>
        <w:rPr>
          <w:rFonts w:ascii="Book Antiqua" w:hAnsi="Book Antiqua"/>
        </w:rPr>
        <w:t>και την επεξεργασία της γλώσσας. Οι μαθητές με δυσλεξία παρουσιάζουν</w:t>
      </w:r>
      <w:r w:rsidRPr="00DC76E2">
        <w:rPr>
          <w:rFonts w:ascii="Book Antiqua" w:hAnsi="Book Antiqua"/>
        </w:rPr>
        <w:t xml:space="preserve"> σημαντική δυσκολία κυρίως στην κατάκτηση του μηχανισμού της ανάγνωσης και γραφής, καθώς και ελλείψεις σε επιμέρους δεξιότητες όπως οπτική- ακουστική μνήμη, χώρο</w:t>
      </w:r>
      <w:r>
        <w:rPr>
          <w:rFonts w:ascii="Book Antiqua" w:hAnsi="Book Antiqua"/>
        </w:rPr>
        <w:t xml:space="preserve"> </w:t>
      </w:r>
      <w:r w:rsidRPr="00DC76E2">
        <w:rPr>
          <w:rFonts w:ascii="Book Antiqua" w:hAnsi="Book Antiqua"/>
        </w:rPr>
        <w:t xml:space="preserve">- χρονική αντίληψη, προσανατολισμό κ.α.. </w:t>
      </w:r>
    </w:p>
    <w:p w:rsidR="009E7257" w:rsidRPr="00ED4EF6" w:rsidRDefault="009E7257" w:rsidP="00ED336C">
      <w:pPr>
        <w:jc w:val="both"/>
        <w:rPr>
          <w:rFonts w:ascii="Book Antiqua" w:hAnsi="Book Antiqua"/>
        </w:rPr>
      </w:pPr>
      <w:r w:rsidRPr="008E3788">
        <w:rPr>
          <w:rFonts w:ascii="Book Antiqua" w:hAnsi="Book Antiqua"/>
        </w:rPr>
        <w:t>Η Δυσλεξία είναι γνωστή πάνω από 100 χρόνια και  επηρεάζει τη ζωή εκατομμυρίων παιδιώ</w:t>
      </w:r>
      <w:r>
        <w:rPr>
          <w:rFonts w:ascii="Book Antiqua" w:hAnsi="Book Antiqua"/>
        </w:rPr>
        <w:t>ν και ενηλίκων σε όλο τον κόσμο,</w:t>
      </w:r>
      <w:r w:rsidRPr="008E3788">
        <w:rPr>
          <w:rFonts w:ascii="Book Antiqua" w:hAnsi="Book Antiqua"/>
        </w:rPr>
        <w:t> </w:t>
      </w:r>
      <w:r w:rsidRPr="008E3788">
        <w:rPr>
          <w:rFonts w:ascii="Book Antiqua" w:hAnsi="Book Antiqua"/>
          <w:b/>
        </w:rPr>
        <w:t>με σοβαρές εκπαιδευτικές, ψυχολογικές και κοινωνικές συνέπειες.</w:t>
      </w:r>
      <w:r w:rsidRPr="008E3788">
        <w:rPr>
          <w:rFonts w:ascii="Book Antiqua" w:hAnsi="Book Antiqua"/>
        </w:rPr>
        <w:t> Εμφανίζεται</w:t>
      </w:r>
      <w:r w:rsidRPr="00004947">
        <w:rPr>
          <w:rFonts w:ascii="Helvetica" w:hAnsi="Helvetica" w:cs="Helvetica"/>
          <w:color w:val="364245"/>
          <w:sz w:val="21"/>
          <w:szCs w:val="21"/>
          <w:lang w:eastAsia="el-GR"/>
        </w:rPr>
        <w:t> </w:t>
      </w:r>
      <w:r w:rsidRPr="008E3788">
        <w:rPr>
          <w:rFonts w:ascii="Book Antiqua" w:hAnsi="Book Antiqua"/>
          <w:b/>
        </w:rPr>
        <w:t>στα αγόρια σε αναλογία 4:1 </w:t>
      </w:r>
      <w:r>
        <w:rPr>
          <w:rFonts w:ascii="Book Antiqua" w:hAnsi="Book Antiqua"/>
          <w:b/>
        </w:rPr>
        <w:t>σε σχέση με τα κορίτσια και ε</w:t>
      </w:r>
      <w:r w:rsidRPr="008E3788">
        <w:rPr>
          <w:rFonts w:ascii="Book Antiqua" w:hAnsi="Book Antiqua"/>
          <w:b/>
        </w:rPr>
        <w:t>κδηλώνεται τα πρώτα χρόνια φοίτησης στο δημοτικό</w:t>
      </w:r>
      <w:r w:rsidRPr="00004947">
        <w:rPr>
          <w:rFonts w:ascii="Helvetica" w:hAnsi="Helvetica" w:cs="Helvetica"/>
          <w:color w:val="364245"/>
          <w:sz w:val="21"/>
          <w:lang w:eastAsia="el-GR"/>
        </w:rPr>
        <w:t> </w:t>
      </w:r>
      <w:r w:rsidRPr="008E3788">
        <w:rPr>
          <w:rFonts w:ascii="Book Antiqua" w:hAnsi="Book Antiqua"/>
        </w:rPr>
        <w:t>σχολείο ως μια απροσδόκητη αποτυχία ή πολύ χαμηλή επίδοση</w:t>
      </w:r>
      <w:r w:rsidRPr="00004947">
        <w:rPr>
          <w:rFonts w:ascii="Helvetica" w:hAnsi="Helvetica" w:cs="Helvetica"/>
          <w:color w:val="364245"/>
          <w:sz w:val="21"/>
          <w:szCs w:val="21"/>
          <w:lang w:eastAsia="el-GR"/>
        </w:rPr>
        <w:t> </w:t>
      </w:r>
      <w:r w:rsidRPr="008E3788">
        <w:rPr>
          <w:rFonts w:ascii="Book Antiqua" w:hAnsi="Book Antiqua"/>
          <w:b/>
        </w:rPr>
        <w:t>στην ανάγνωση και τη γραφή</w:t>
      </w:r>
      <w:r w:rsidRPr="00004947">
        <w:rPr>
          <w:rFonts w:ascii="Helvetica" w:hAnsi="Helvetica" w:cs="Helvetica"/>
          <w:color w:val="364245"/>
          <w:sz w:val="21"/>
          <w:szCs w:val="21"/>
          <w:lang w:eastAsia="el-GR"/>
        </w:rPr>
        <w:t xml:space="preserve">, </w:t>
      </w:r>
      <w:r w:rsidRPr="008E3788">
        <w:rPr>
          <w:rFonts w:ascii="Book Antiqua" w:hAnsi="Book Antiqua"/>
        </w:rPr>
        <w:t xml:space="preserve">που δε δικαιολογεί η ηλικία, οι εκπαιδευτικές ευκαιρίες και το νοητικό επίπεδο του παιδιού. </w:t>
      </w:r>
      <w:r>
        <w:rPr>
          <w:rFonts w:ascii="Book Antiqua" w:hAnsi="Book Antiqua"/>
        </w:rPr>
        <w:t xml:space="preserve">Σ’ αυτό το σημείο αξίζει να τονίσουμε ότι τα </w:t>
      </w:r>
      <w:r w:rsidRPr="00DC76E2">
        <w:rPr>
          <w:rFonts w:ascii="Book Antiqua" w:hAnsi="Book Antiqua"/>
        </w:rPr>
        <w:t xml:space="preserve">παιδιά με </w:t>
      </w:r>
      <w:r>
        <w:rPr>
          <w:rFonts w:ascii="Book Antiqua" w:hAnsi="Book Antiqua"/>
        </w:rPr>
        <w:t xml:space="preserve">δυσλεξία παρουσιάζουν </w:t>
      </w:r>
      <w:r w:rsidRPr="00DC76E2">
        <w:rPr>
          <w:rFonts w:ascii="Book Antiqua" w:hAnsi="Book Antiqua"/>
        </w:rPr>
        <w:t>κανονικές ή και πολλές φορές αυξημένες νοητικές ικανότητες.</w:t>
      </w:r>
    </w:p>
    <w:p w:rsidR="009E7257" w:rsidRDefault="009E7257" w:rsidP="00ED336C">
      <w:pPr>
        <w:jc w:val="both"/>
        <w:textAlignment w:val="baseline"/>
        <w:rPr>
          <w:rFonts w:ascii="Book Antiqua" w:hAnsi="Book Antiqua"/>
        </w:rPr>
      </w:pPr>
      <w:r w:rsidRPr="007979BD">
        <w:rPr>
          <w:rFonts w:ascii="Book Antiqua" w:hAnsi="Book Antiqua"/>
        </w:rPr>
        <w:t>Οι δυσκολίες αυτές, </w:t>
      </w:r>
      <w:r w:rsidRPr="000E4526">
        <w:rPr>
          <w:rFonts w:ascii="Book Antiqua" w:hAnsi="Book Antiqua"/>
          <w:b/>
        </w:rPr>
        <w:t>ποιοτικά και ποσοτικά,  ποικίλουν από άτομο σε άτομο</w:t>
      </w:r>
      <w:r w:rsidRPr="007979BD">
        <w:rPr>
          <w:rFonts w:ascii="Book Antiqua" w:hAnsi="Book Antiqua"/>
        </w:rPr>
        <w:t> με τα συμπτώματα να διαφοροποι</w:t>
      </w:r>
      <w:r>
        <w:rPr>
          <w:rFonts w:ascii="Book Antiqua" w:hAnsi="Book Antiqua"/>
        </w:rPr>
        <w:t>ούνται ανάλογα με την ηλικία</w:t>
      </w:r>
      <w:r w:rsidRPr="007979BD">
        <w:rPr>
          <w:rFonts w:ascii="Book Antiqua" w:hAnsi="Book Antiqua"/>
        </w:rPr>
        <w:t>.</w:t>
      </w:r>
      <w:r>
        <w:rPr>
          <w:rFonts w:ascii="Book Antiqua" w:hAnsi="Book Antiqua"/>
        </w:rPr>
        <w:t xml:space="preserve"> </w:t>
      </w:r>
      <w:r w:rsidRPr="007979BD">
        <w:rPr>
          <w:rFonts w:ascii="Book Antiqua" w:hAnsi="Book Antiqua"/>
        </w:rPr>
        <w:t>Ειδικότερα, το παιδί με ειδικές μαθησιακές δυσκολίες - δυσλεξία μέσα στη σχολ</w:t>
      </w:r>
      <w:r>
        <w:rPr>
          <w:rFonts w:ascii="Book Antiqua" w:hAnsi="Book Antiqua"/>
        </w:rPr>
        <w:t xml:space="preserve">ική τάξη διαμορφώνει ένα προφίλ μαθητή </w:t>
      </w:r>
      <w:r w:rsidRPr="007979BD">
        <w:rPr>
          <w:rFonts w:ascii="Book Antiqua" w:hAnsi="Book Antiqua"/>
        </w:rPr>
        <w:t xml:space="preserve"> που έχει διακυμάνσεις στην επίδοση του, εργάζεται αργά, κουράζεται γρήγορα, αντιμετωπίζει διαρκώς δυσκολίες στην οργάνωση και εκτέλεση δραστηριοτήτων της μελέτη</w:t>
      </w:r>
      <w:r>
        <w:rPr>
          <w:rFonts w:ascii="Book Antiqua" w:hAnsi="Book Antiqua"/>
        </w:rPr>
        <w:t>ς και του εαυτού του γενικότερα</w:t>
      </w:r>
      <w:r w:rsidRPr="00527170">
        <w:rPr>
          <w:rFonts w:ascii="Book Antiqua" w:hAnsi="Book Antiqua"/>
        </w:rPr>
        <w:t>,</w:t>
      </w:r>
      <w:r>
        <w:rPr>
          <w:rFonts w:ascii="Book Antiqua" w:hAnsi="Book Antiqua"/>
        </w:rPr>
        <w:t xml:space="preserve"> με αποτέλεσμα</w:t>
      </w:r>
      <w:r w:rsidRPr="007979BD">
        <w:rPr>
          <w:rFonts w:ascii="Book Antiqua" w:hAnsi="Book Antiqua"/>
        </w:rPr>
        <w:t xml:space="preserve"> πολλές φορές λανθασμένα </w:t>
      </w:r>
      <w:r>
        <w:rPr>
          <w:rFonts w:ascii="Book Antiqua" w:hAnsi="Book Antiqua"/>
        </w:rPr>
        <w:t xml:space="preserve">να </w:t>
      </w:r>
      <w:r w:rsidRPr="007979BD">
        <w:rPr>
          <w:rFonts w:ascii="Book Antiqua" w:hAnsi="Book Antiqua"/>
        </w:rPr>
        <w:t>χαρακτηρίζεται  </w:t>
      </w:r>
      <w:r>
        <w:rPr>
          <w:rFonts w:ascii="Book Antiqua" w:hAnsi="Book Antiqua"/>
        </w:rPr>
        <w:t xml:space="preserve">από τους δασκάλους και τους γονείς του </w:t>
      </w:r>
      <w:r w:rsidRPr="007979BD">
        <w:rPr>
          <w:rFonts w:ascii="Book Antiqua" w:hAnsi="Book Antiqua"/>
        </w:rPr>
        <w:t>ως τεμπέλης, αφηρημένος, αδιάφορος, απρόσεκτος, αδιάβαστος και άλλα πολλά.</w:t>
      </w:r>
    </w:p>
    <w:p w:rsidR="009E7257" w:rsidRDefault="009E7257" w:rsidP="00E25AC0">
      <w:pPr>
        <w:spacing w:after="120"/>
        <w:jc w:val="both"/>
        <w:textAlignment w:val="baseline"/>
        <w:outlineLvl w:val="0"/>
        <w:rPr>
          <w:rFonts w:ascii="Book Antiqua" w:hAnsi="Book Antiqua"/>
          <w:b/>
        </w:rPr>
      </w:pPr>
      <w:r w:rsidRPr="00ED336C">
        <w:rPr>
          <w:rFonts w:ascii="Book Antiqua" w:hAnsi="Book Antiqua"/>
          <w:b/>
        </w:rPr>
        <w:t>Ψυχολογικές συνέπειες</w:t>
      </w:r>
      <w:r>
        <w:rPr>
          <w:rFonts w:ascii="Book Antiqua" w:hAnsi="Book Antiqua"/>
          <w:b/>
        </w:rPr>
        <w:t xml:space="preserve"> </w:t>
      </w:r>
    </w:p>
    <w:p w:rsidR="009E7257" w:rsidRPr="00527170" w:rsidRDefault="009E7257" w:rsidP="009C3282">
      <w:pPr>
        <w:spacing w:after="120"/>
        <w:jc w:val="both"/>
        <w:textAlignment w:val="baseline"/>
        <w:rPr>
          <w:rFonts w:ascii="Book Antiqua" w:hAnsi="Book Antiqua"/>
          <w:b/>
        </w:rPr>
      </w:pPr>
      <w:r>
        <w:rPr>
          <w:rFonts w:ascii="Book Antiqua" w:hAnsi="Book Antiqua"/>
        </w:rPr>
        <w:t xml:space="preserve">Οι </w:t>
      </w:r>
      <w:r w:rsidRPr="00ED336C">
        <w:rPr>
          <w:rFonts w:ascii="Book Antiqua" w:hAnsi="Book Antiqua"/>
        </w:rPr>
        <w:t xml:space="preserve">συνεχείς αποτυχίες </w:t>
      </w:r>
      <w:r>
        <w:rPr>
          <w:rFonts w:ascii="Book Antiqua" w:hAnsi="Book Antiqua"/>
        </w:rPr>
        <w:t xml:space="preserve">που βιώνουν οι μαθητές με δυσλεξία τους καλλιεργούν συναισθήματα χαμηλής </w:t>
      </w:r>
      <w:r w:rsidRPr="00ED336C">
        <w:rPr>
          <w:rFonts w:ascii="Book Antiqua" w:hAnsi="Book Antiqua"/>
        </w:rPr>
        <w:t xml:space="preserve">αυτοεκτίμησης. Αποδυναμώνεται η αυτοπεποίθησή τους και καταβάλλονται από απογοήτευση και πικρία. </w:t>
      </w:r>
      <w:r w:rsidRPr="009C3282">
        <w:rPr>
          <w:rFonts w:ascii="Book Antiqua" w:hAnsi="Book Antiqua"/>
        </w:rPr>
        <w:t>Γενικά δεν έχουν κίνητρο για μάθηση, αφού ούτε ικανοποιούνται εσωτερικά λόγω</w:t>
      </w:r>
      <w:r>
        <w:rPr>
          <w:rFonts w:ascii="Book Antiqua" w:hAnsi="Book Antiqua"/>
        </w:rPr>
        <w:t xml:space="preserve"> </w:t>
      </w:r>
      <w:r w:rsidRPr="009C3282">
        <w:rPr>
          <w:rFonts w:ascii="Book Antiqua" w:hAnsi="Book Antiqua"/>
        </w:rPr>
        <w:t>των χαμηλών επιδόσεών τους, ούτε και επαινούνται εύκολα για τον ίδιο λόγο. Αν αντιμετωπίζονται και απαξιωτικά, τότε απογοητεύονται πλήρως και αμφιβάλλουν για</w:t>
      </w:r>
      <w:r>
        <w:rPr>
          <w:rFonts w:ascii="Book Antiqua" w:hAnsi="Book Antiqua"/>
        </w:rPr>
        <w:t xml:space="preserve"> </w:t>
      </w:r>
      <w:r w:rsidRPr="009C3282">
        <w:rPr>
          <w:rFonts w:ascii="Book Antiqua" w:hAnsi="Book Antiqua"/>
        </w:rPr>
        <w:t>τις ικανότητές τους. Γι’ αυτό συνήθως κλείνονται στον εαυτόν τους ή επιδίδονται σε</w:t>
      </w:r>
      <w:r>
        <w:rPr>
          <w:rFonts w:ascii="Book Antiqua" w:hAnsi="Book Antiqua"/>
        </w:rPr>
        <w:t xml:space="preserve"> </w:t>
      </w:r>
      <w:r w:rsidRPr="009C3282">
        <w:rPr>
          <w:rFonts w:ascii="Book Antiqua" w:hAnsi="Book Antiqua"/>
        </w:rPr>
        <w:t xml:space="preserve">αντικοινωνική συμπεριφορά για να κάνουν αισθητή την παρουσία τους. </w:t>
      </w:r>
    </w:p>
    <w:p w:rsidR="009E7257" w:rsidRPr="009C3282" w:rsidRDefault="009E7257" w:rsidP="009C3282">
      <w:pPr>
        <w:spacing w:after="120"/>
        <w:jc w:val="both"/>
        <w:textAlignment w:val="baseline"/>
        <w:rPr>
          <w:rFonts w:ascii="Book Antiqua" w:hAnsi="Book Antiqua"/>
        </w:rPr>
      </w:pPr>
      <w:r w:rsidRPr="009C3282">
        <w:rPr>
          <w:rFonts w:ascii="Book Antiqua" w:hAnsi="Book Antiqua"/>
        </w:rPr>
        <w:t>Σε πολλές περιπτώσεις η δυσλεξία συνοδεύεται και από υπερκινητικότητα και τότε οι μαθητές αυτοί γίνονται αντικείμενα δυσμενούς κριτικής και για τη μάθηση και</w:t>
      </w:r>
      <w:r>
        <w:rPr>
          <w:rFonts w:ascii="Book Antiqua" w:hAnsi="Book Antiqua"/>
        </w:rPr>
        <w:t xml:space="preserve"> </w:t>
      </w:r>
      <w:r w:rsidRPr="009C3282">
        <w:rPr>
          <w:rFonts w:ascii="Book Antiqua" w:hAnsi="Book Antiqua"/>
        </w:rPr>
        <w:t>για τη συμπεριφορά. Φυσικά μια τέτοια αντιμετώπιση των παιδιών αυτών λειτουργεί</w:t>
      </w:r>
      <w:r>
        <w:rPr>
          <w:rFonts w:ascii="Book Antiqua" w:hAnsi="Book Antiqua"/>
        </w:rPr>
        <w:t xml:space="preserve"> </w:t>
      </w:r>
      <w:r w:rsidRPr="009C3282">
        <w:rPr>
          <w:rFonts w:ascii="Book Antiqua" w:hAnsi="Book Antiqua"/>
        </w:rPr>
        <w:t xml:space="preserve">αρνητικά και προς τις δύο κατευθύνσεις, </w:t>
      </w:r>
      <w:r>
        <w:rPr>
          <w:rFonts w:ascii="Book Antiqua" w:hAnsi="Book Antiqua"/>
        </w:rPr>
        <w:t xml:space="preserve">τη μάθηση και τη διαμόρφωση της </w:t>
      </w:r>
      <w:r w:rsidRPr="009C3282">
        <w:rPr>
          <w:rFonts w:ascii="Book Antiqua" w:hAnsi="Book Antiqua"/>
        </w:rPr>
        <w:t>προσωπικότητάς τους</w:t>
      </w:r>
      <w:r w:rsidRPr="00527170">
        <w:rPr>
          <w:rFonts w:ascii="Book Antiqua" w:hAnsi="Book Antiqua"/>
        </w:rPr>
        <w:t>.</w:t>
      </w:r>
      <w:r>
        <w:rPr>
          <w:rFonts w:ascii="Book Antiqua" w:hAnsi="Book Antiqua"/>
        </w:rPr>
        <w:t xml:space="preserve"> </w:t>
      </w:r>
    </w:p>
    <w:p w:rsidR="009E7257" w:rsidRPr="00F73554" w:rsidRDefault="009E7257" w:rsidP="00F73554">
      <w:pPr>
        <w:jc w:val="both"/>
        <w:rPr>
          <w:rFonts w:ascii="Book Antiqua" w:hAnsi="Book Antiqua"/>
        </w:rPr>
      </w:pPr>
      <w:r>
        <w:rPr>
          <w:rFonts w:ascii="Book Antiqua" w:hAnsi="Book Antiqua"/>
        </w:rPr>
        <w:t>Κρίσιμος λοιπόν ο ρόλος μας, οι οποίοι ως εκπαιδευτικοί και</w:t>
      </w:r>
      <w:r w:rsidRPr="007979BD">
        <w:rPr>
          <w:rFonts w:ascii="Book Antiqua" w:hAnsi="Book Antiqua"/>
        </w:rPr>
        <w:t xml:space="preserve"> με τη</w:t>
      </w:r>
      <w:r>
        <w:rPr>
          <w:rFonts w:ascii="Book Antiqua" w:hAnsi="Book Antiqua"/>
        </w:rPr>
        <w:t xml:space="preserve"> βοήθεια των ειδικών, ειδικών εκπαιδευτικών και γονέων</w:t>
      </w:r>
      <w:r w:rsidRPr="007979BD">
        <w:rPr>
          <w:rFonts w:ascii="Book Antiqua" w:hAnsi="Book Antiqua"/>
        </w:rPr>
        <w:t xml:space="preserve"> </w:t>
      </w:r>
      <w:r>
        <w:rPr>
          <w:rFonts w:ascii="Book Antiqua" w:hAnsi="Book Antiqua"/>
        </w:rPr>
        <w:t xml:space="preserve">οφείλουμε </w:t>
      </w:r>
      <w:r w:rsidRPr="007979BD">
        <w:rPr>
          <w:rFonts w:ascii="Book Antiqua" w:hAnsi="Book Antiqua"/>
        </w:rPr>
        <w:t>να ενσκήψουμε με υπευθυνότητα, να του</w:t>
      </w:r>
      <w:r>
        <w:rPr>
          <w:rFonts w:ascii="Book Antiqua" w:hAnsi="Book Antiqua"/>
        </w:rPr>
        <w:t>ς</w:t>
      </w:r>
      <w:r w:rsidRPr="007979BD">
        <w:rPr>
          <w:rFonts w:ascii="Book Antiqua" w:hAnsi="Book Antiqua"/>
        </w:rPr>
        <w:t xml:space="preserve"> συμπαρασταθούμε και να του</w:t>
      </w:r>
      <w:r>
        <w:rPr>
          <w:rFonts w:ascii="Book Antiqua" w:hAnsi="Book Antiqua"/>
        </w:rPr>
        <w:t>ς</w:t>
      </w:r>
      <w:r w:rsidRPr="007979BD">
        <w:rPr>
          <w:rFonts w:ascii="Book Antiqua" w:hAnsi="Book Antiqua"/>
        </w:rPr>
        <w:t xml:space="preserve"> διδάξουμε </w:t>
      </w:r>
      <w:r>
        <w:rPr>
          <w:rFonts w:ascii="Book Antiqua" w:hAnsi="Book Antiqua"/>
        </w:rPr>
        <w:t>με τον τρόπο με τον οποίο μπορούν να μάθουν</w:t>
      </w:r>
      <w:r w:rsidRPr="00527170">
        <w:rPr>
          <w:rFonts w:ascii="Book Antiqua" w:hAnsi="Book Antiqua"/>
        </w:rPr>
        <w:t xml:space="preserve"> </w:t>
      </w:r>
      <w:r>
        <w:rPr>
          <w:rFonts w:ascii="Book Antiqua" w:hAnsi="Book Antiqua"/>
        </w:rPr>
        <w:t>αφού οι μαθητές αυτοί, απλώς δεν μπορούν να μάθουν</w:t>
      </w:r>
      <w:r w:rsidRPr="007979BD">
        <w:rPr>
          <w:rFonts w:ascii="Book Antiqua" w:hAnsi="Book Antiqua"/>
        </w:rPr>
        <w:t xml:space="preserve"> </w:t>
      </w:r>
      <w:r>
        <w:rPr>
          <w:rFonts w:ascii="Book Antiqua" w:hAnsi="Book Antiqua"/>
        </w:rPr>
        <w:t>με το συμβατό τρόπο διδασκαλίας. Είναι γνωστό ότι π</w:t>
      </w:r>
      <w:r w:rsidRPr="00650F2C">
        <w:rPr>
          <w:rFonts w:ascii="Book Antiqua" w:hAnsi="Book Antiqua"/>
        </w:rPr>
        <w:t>αρόλο που</w:t>
      </w:r>
      <w:r w:rsidRPr="00004947">
        <w:rPr>
          <w:rFonts w:ascii="Helvetica" w:hAnsi="Helvetica" w:cs="Helvetica"/>
          <w:color w:val="364245"/>
          <w:sz w:val="21"/>
          <w:szCs w:val="21"/>
          <w:lang w:eastAsia="el-GR"/>
        </w:rPr>
        <w:t> </w:t>
      </w:r>
      <w:r w:rsidRPr="00650F2C">
        <w:rPr>
          <w:rFonts w:ascii="Book Antiqua" w:hAnsi="Book Antiqua"/>
          <w:b/>
        </w:rPr>
        <w:t>η δυσλεξία διαρκεί όσο και η ζωή</w:t>
      </w:r>
      <w:r w:rsidRPr="00650F2C">
        <w:rPr>
          <w:rFonts w:ascii="Book Antiqua" w:hAnsi="Book Antiqua"/>
        </w:rPr>
        <w:t>, τα άτομα με δυσλεξία συχνά ανταποκρίνονται με επιτυχία στην </w:t>
      </w:r>
      <w:r w:rsidRPr="00650F2C">
        <w:rPr>
          <w:rFonts w:ascii="Book Antiqua" w:hAnsi="Book Antiqua"/>
          <w:b/>
        </w:rPr>
        <w:t>έγκαιρη και κατάλληλη παρέμβαση.</w:t>
      </w:r>
    </w:p>
    <w:p w:rsidR="009E7257" w:rsidRDefault="009E7257" w:rsidP="009D49CF">
      <w:pPr>
        <w:jc w:val="both"/>
        <w:rPr>
          <w:rFonts w:ascii="Book Antiqua" w:hAnsi="Book Antiqua"/>
        </w:rPr>
      </w:pPr>
      <w:r>
        <w:rPr>
          <w:rFonts w:ascii="Book Antiqua" w:hAnsi="Book Antiqua"/>
        </w:rPr>
        <w:t xml:space="preserve">Αρχικά </w:t>
      </w:r>
      <w:r w:rsidRPr="008E3788">
        <w:rPr>
          <w:rFonts w:ascii="Book Antiqua" w:hAnsi="Book Antiqua"/>
        </w:rPr>
        <w:t xml:space="preserve">οφείλουμε να </w:t>
      </w:r>
      <w:r>
        <w:rPr>
          <w:rFonts w:ascii="Book Antiqua" w:hAnsi="Book Antiqua"/>
        </w:rPr>
        <w:t>ανα</w:t>
      </w:r>
      <w:r w:rsidRPr="008E3788">
        <w:rPr>
          <w:rFonts w:ascii="Book Antiqua" w:hAnsi="Book Antiqua"/>
        </w:rPr>
        <w:t xml:space="preserve">γνωρίζουμε </w:t>
      </w:r>
      <w:r>
        <w:rPr>
          <w:rFonts w:ascii="Book Antiqua" w:hAnsi="Book Antiqua"/>
        </w:rPr>
        <w:t>τα</w:t>
      </w:r>
      <w:r w:rsidRPr="008E3788">
        <w:rPr>
          <w:rFonts w:ascii="Book Antiqua" w:hAnsi="Book Antiqua"/>
        </w:rPr>
        <w:t xml:space="preserve"> συμπτώματα </w:t>
      </w:r>
      <w:r>
        <w:rPr>
          <w:rFonts w:ascii="Book Antiqua" w:hAnsi="Book Antiqua"/>
        </w:rPr>
        <w:t xml:space="preserve">με τα οποία αυτή </w:t>
      </w:r>
      <w:r w:rsidRPr="008E3788">
        <w:rPr>
          <w:rFonts w:ascii="Book Antiqua" w:hAnsi="Book Antiqua"/>
        </w:rPr>
        <w:t>γίνεται αντιληπτή.</w:t>
      </w:r>
      <w:r>
        <w:rPr>
          <w:rFonts w:ascii="Book Antiqua" w:hAnsi="Book Antiqua"/>
        </w:rPr>
        <w:t xml:space="preserve"> Γενικά χαρακτηριστικά</w:t>
      </w:r>
      <w:r w:rsidRPr="00DC76E2">
        <w:rPr>
          <w:rFonts w:ascii="Book Antiqua" w:hAnsi="Book Antiqua"/>
        </w:rPr>
        <w:t xml:space="preserve"> που παρουσιάζουν παιδιά με ειδικές δυσκολίες μάθησης </w:t>
      </w:r>
      <w:r>
        <w:rPr>
          <w:rFonts w:ascii="Book Antiqua" w:hAnsi="Book Antiqua"/>
        </w:rPr>
        <w:t>– δυσλεξία στην σχολική πράξη είναι τα</w:t>
      </w:r>
      <w:r w:rsidRPr="00DC76E2">
        <w:rPr>
          <w:rFonts w:ascii="Book Antiqua" w:hAnsi="Book Antiqua"/>
        </w:rPr>
        <w:t xml:space="preserve"> εξής:</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 xml:space="preserve">Ασυμφωνία μεταξύ γενικής ικανότητας και επίδοσης. </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Δυσκολίες στην ανάγνωση και στην ορθογραφία.</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Δυσκολίες στο γραπτό λόγο</w:t>
      </w:r>
      <w:r>
        <w:rPr>
          <w:rFonts w:ascii="Book Antiqua" w:hAnsi="Book Antiqua"/>
        </w:rPr>
        <w:t>.</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 xml:space="preserve">Προβλήματα στην κατανόηση γραπτών κειμένων. </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 xml:space="preserve">Δυσκολίες στα Μαθηματικά και ειδικά στην αφομοίωση συμβόλων. </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Μειωμένη μνημονική ικανότητα.</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 xml:space="preserve">Διάσπαση της προσοχής και χαμηλή ικανότητα αυτοσυγκέντρωσης. </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 xml:space="preserve">Προβλήματα στην αντίληψη της κατεύθυνσης, της διαδοχής και της σειράς. </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 xml:space="preserve">Σύγχυση δεξιού-αριστερού. </w:t>
      </w:r>
    </w:p>
    <w:p w:rsidR="009E7257" w:rsidRPr="00385495" w:rsidRDefault="009E7257" w:rsidP="00385495">
      <w:pPr>
        <w:pStyle w:val="ListParagraph"/>
        <w:numPr>
          <w:ilvl w:val="0"/>
          <w:numId w:val="5"/>
        </w:numPr>
        <w:jc w:val="both"/>
        <w:rPr>
          <w:rFonts w:ascii="Book Antiqua" w:hAnsi="Book Antiqua"/>
        </w:rPr>
      </w:pPr>
      <w:r w:rsidRPr="00385495">
        <w:rPr>
          <w:rFonts w:ascii="Book Antiqua" w:hAnsi="Book Antiqua"/>
        </w:rPr>
        <w:t xml:space="preserve">Προβλήματα αυτοδιαχείρισης και οργάνωσης. </w:t>
      </w:r>
    </w:p>
    <w:p w:rsidR="009E7257" w:rsidRDefault="009E7257" w:rsidP="00385495">
      <w:pPr>
        <w:pStyle w:val="ListParagraph"/>
        <w:numPr>
          <w:ilvl w:val="0"/>
          <w:numId w:val="5"/>
        </w:numPr>
        <w:jc w:val="both"/>
        <w:rPr>
          <w:rFonts w:ascii="Book Antiqua" w:hAnsi="Book Antiqua"/>
        </w:rPr>
      </w:pPr>
      <w:r w:rsidRPr="00385495">
        <w:rPr>
          <w:rFonts w:ascii="Book Antiqua" w:hAnsi="Book Antiqua"/>
        </w:rPr>
        <w:t>Δυσκολίες στην παρακολούθηση οδηγιών και αλληλουχίας γεγονότων</w:t>
      </w:r>
      <w:r>
        <w:rPr>
          <w:rFonts w:ascii="Book Antiqua" w:hAnsi="Book Antiqua"/>
        </w:rPr>
        <w:t>.</w:t>
      </w:r>
    </w:p>
    <w:p w:rsidR="009E7257" w:rsidRDefault="009E7257" w:rsidP="009563B0">
      <w:pPr>
        <w:jc w:val="both"/>
        <w:rPr>
          <w:rFonts w:ascii="Book Antiqua" w:hAnsi="Book Antiqua"/>
        </w:rPr>
      </w:pPr>
      <w:r w:rsidRPr="009563B0">
        <w:rPr>
          <w:rFonts w:ascii="Book Antiqua" w:hAnsi="Book Antiqua"/>
        </w:rPr>
        <w:t xml:space="preserve">Εμείς </w:t>
      </w:r>
      <w:r>
        <w:rPr>
          <w:rFonts w:ascii="Book Antiqua" w:hAnsi="Book Antiqua"/>
        </w:rPr>
        <w:t xml:space="preserve">ως εκπαιδευτικοί </w:t>
      </w:r>
      <w:r w:rsidRPr="009563B0">
        <w:rPr>
          <w:rFonts w:ascii="Book Antiqua" w:hAnsi="Book Antiqua"/>
        </w:rPr>
        <w:t xml:space="preserve">δε νομιμοποιούμαστε να χαρακτηρίσουμε </w:t>
      </w:r>
      <w:r>
        <w:rPr>
          <w:rFonts w:ascii="Book Antiqua" w:hAnsi="Book Antiqua"/>
        </w:rPr>
        <w:t xml:space="preserve">ένα μαθητή ως δυσλεξικό, αν δεν </w:t>
      </w:r>
      <w:r w:rsidRPr="009563B0">
        <w:rPr>
          <w:rFonts w:ascii="Book Antiqua" w:hAnsi="Book Antiqua"/>
        </w:rPr>
        <w:t>έχει διαγνωσθεί η δυσλεξία σ’ αυτόν. Γνωμάτευσ</w:t>
      </w:r>
      <w:r>
        <w:rPr>
          <w:rFonts w:ascii="Book Antiqua" w:hAnsi="Book Antiqua"/>
        </w:rPr>
        <w:t xml:space="preserve">η για πιστοποίηση της δυσλεξίας </w:t>
      </w:r>
      <w:r w:rsidRPr="009563B0">
        <w:rPr>
          <w:rFonts w:ascii="Book Antiqua" w:hAnsi="Book Antiqua"/>
        </w:rPr>
        <w:t>μπορούν να χορηγήσουν τα οικεία ΚΕ.Δ.Δ.Υ (πρώ</w:t>
      </w:r>
      <w:r>
        <w:rPr>
          <w:rFonts w:ascii="Book Antiqua" w:hAnsi="Book Antiqua"/>
        </w:rPr>
        <w:t>ην Κ.Δ.Α.Υ.) ή τα Ιατροπαιδαγω</w:t>
      </w:r>
      <w:r w:rsidRPr="009563B0">
        <w:rPr>
          <w:rFonts w:ascii="Book Antiqua" w:hAnsi="Book Antiqua"/>
        </w:rPr>
        <w:t>γικά Κέντρα που είναι αναγνωρισμένα από το Υπο</w:t>
      </w:r>
      <w:r>
        <w:rPr>
          <w:rFonts w:ascii="Book Antiqua" w:hAnsi="Book Antiqua"/>
        </w:rPr>
        <w:t>υργείο Παιδείας. Αν έχουμε υπο</w:t>
      </w:r>
      <w:r w:rsidRPr="009563B0">
        <w:rPr>
          <w:rFonts w:ascii="Book Antiqua" w:hAnsi="Book Antiqua"/>
        </w:rPr>
        <w:t>ψία για κάποιο μαθητή ότι είναι δυσλεκτικός και δ</w:t>
      </w:r>
      <w:r>
        <w:rPr>
          <w:rFonts w:ascii="Book Antiqua" w:hAnsi="Book Antiqua"/>
        </w:rPr>
        <w:t xml:space="preserve">εν υπάρχει σχετική γνωμάτευση, </w:t>
      </w:r>
      <w:r w:rsidRPr="009563B0">
        <w:rPr>
          <w:rFonts w:ascii="Book Antiqua" w:hAnsi="Book Antiqua"/>
        </w:rPr>
        <w:t>μπορούμε να προτείνουμε στους γονείς του να επισκεφθούν ένα τέτοιο κέντρο.</w:t>
      </w:r>
    </w:p>
    <w:p w:rsidR="009E7257" w:rsidRPr="005F2B41" w:rsidRDefault="009E7257" w:rsidP="00E25AC0">
      <w:pPr>
        <w:jc w:val="both"/>
        <w:outlineLvl w:val="0"/>
        <w:rPr>
          <w:rFonts w:ascii="Book Antiqua" w:hAnsi="Book Antiqua"/>
          <w:b/>
        </w:rPr>
      </w:pPr>
      <w:r>
        <w:rPr>
          <w:rFonts w:ascii="Book Antiqua" w:hAnsi="Book Antiqua"/>
          <w:b/>
        </w:rPr>
        <w:t xml:space="preserve">Πώς μπορεί ο εκπαιδευτικός να βοηθήσει </w:t>
      </w:r>
      <w:r w:rsidRPr="00AA3BBD">
        <w:rPr>
          <w:rFonts w:ascii="Book Antiqua" w:hAnsi="Book Antiqua"/>
          <w:b/>
        </w:rPr>
        <w:t>το δυσλεξικό μαθητή</w:t>
      </w:r>
      <w:r>
        <w:rPr>
          <w:rFonts w:ascii="Book Antiqua" w:hAnsi="Book Antiqua"/>
          <w:b/>
        </w:rPr>
        <w:t xml:space="preserve"> του.</w:t>
      </w:r>
    </w:p>
    <w:p w:rsidR="009E7257" w:rsidRPr="004D6AD2" w:rsidRDefault="009E7257" w:rsidP="004D6AD2">
      <w:pPr>
        <w:jc w:val="both"/>
        <w:rPr>
          <w:rFonts w:ascii="Book Antiqua" w:hAnsi="Book Antiqua"/>
        </w:rPr>
      </w:pPr>
      <w:r w:rsidRPr="004D6AD2">
        <w:rPr>
          <w:rFonts w:ascii="Book Antiqua" w:hAnsi="Book Antiqua"/>
        </w:rPr>
        <w:t>Δεδομένου ότι όλοι οι μαθητές δικαιούνται ίσες ευκαιρίες γιο εκπαίδευση και μάθηση, ο δυσλεξικός έφηβος δικαιούται συμπληρωματική βοήθεια μέσω προγραμμάτων ενισχυτικής διδασκαλίας (βλ. Νόμο 1824 περί Ενισχυτικής Διδασκαλίας ΦΕΚ 30-12-88) και απαλλαγή από τις γραπτές εξετάσεις, όπως ορίζει το Π.Δ. 420/30.5.78 για τις «Περιπτώσεις υποκαταστάσεως γραπτών δοκιμασιών υπό προφορικών». Επί πλέον, ο καθηγητής, ο ευαισθητοποιημένος σε θέματα μαθησιακών δυσκολιών και δυσλεξίας, μπορεί να βοηθήσει σημαντικά το δυσλεξικό μαθητή του μέσα</w:t>
      </w:r>
      <w:r>
        <w:rPr>
          <w:rFonts w:ascii="Book Antiqua" w:hAnsi="Book Antiqua"/>
        </w:rPr>
        <w:t xml:space="preserve"> στην τάξη, εφόσον γνωρίζει ότι:</w:t>
      </w:r>
      <w:r w:rsidRPr="004D6AD2">
        <w:rPr>
          <w:rFonts w:ascii="Book Antiqua" w:hAnsi="Book Antiqua"/>
        </w:rPr>
        <w:t> </w:t>
      </w:r>
      <w:r w:rsidRPr="004D6AD2">
        <w:rPr>
          <w:rFonts w:ascii="Book Antiqua" w:hAnsi="Book Antiqua"/>
        </w:rPr>
        <w:br/>
        <w:t>Η σωστή συναισθηματική - εκπαιδευτική προσέγγιση του μαθητή από το δάσκαλο ή τον καθηγητή του είναι δυνατόν ν' αλλάξει αποφασιστικά τη στάση που έχει απέναντι στο σχολείο, και στην κοινωνία. Να του δώσει την αισιοδοξία και τη δύναμη που χρειάζεται για να προγραμματίσει το μέλλον του, να επιτύχει τους στόχους του και να γίνει ένα υπεύθυνο, ανεξάρτητο και παραγωγικό μέλος της κοινωνίας.</w:t>
      </w:r>
    </w:p>
    <w:p w:rsidR="009E7257" w:rsidRPr="004D6AD2" w:rsidRDefault="009E7257" w:rsidP="00E25AC0">
      <w:pPr>
        <w:spacing w:after="120"/>
        <w:jc w:val="both"/>
        <w:outlineLvl w:val="0"/>
        <w:rPr>
          <w:rFonts w:ascii="Book Antiqua" w:hAnsi="Book Antiqua"/>
          <w:b/>
        </w:rPr>
      </w:pPr>
      <w:r w:rsidRPr="004D6AD2">
        <w:rPr>
          <w:rFonts w:ascii="Book Antiqua" w:hAnsi="Book Antiqua"/>
          <w:b/>
        </w:rPr>
        <w:t>Σχολική Ενσωμάτωση</w:t>
      </w:r>
    </w:p>
    <w:p w:rsidR="009E7257" w:rsidRPr="004D6AD2" w:rsidRDefault="009E7257" w:rsidP="004D6AD2">
      <w:pPr>
        <w:spacing w:after="120"/>
        <w:jc w:val="both"/>
        <w:rPr>
          <w:rFonts w:ascii="Book Antiqua" w:hAnsi="Book Antiqua"/>
        </w:rPr>
      </w:pPr>
      <w:r w:rsidRPr="004D6AD2">
        <w:rPr>
          <w:rFonts w:ascii="Book Antiqua" w:hAnsi="Book Antiqua"/>
        </w:rPr>
        <w:t xml:space="preserve">Η απάντηση στο ερώτημα για το κατάλληλο πρόγραμμα εκπαίδευσης του δυσλεξικού δεν είναι η απομάκρυνσή του από τη σχολική τάξη όπου ανήκει. Δε συνεισφέρει θετικά στη νευροφυσιολογική του ωρίμανση η πλήρης τοποθέτησή του σε ειδικό πρόγραμμα ή η επανάληψη της τάξης. Αντίθετα, τέτοιου είδους λύσεις οδηγούν στην ετικετοποίηση, στην εγκατάλειψη της προσπάθειας για μάθηση, και στη δημιουργία περισσότερων εκπαιδευτικών, ψυχολογικών και κοινωνικών προβλημάτων. Σύμφωνα με τα πορίσματα διεθνών ερευνών , τα βασικότερα από τα «σημεία-κλειδιά» για την επιτυχή ενσωμάτωση των δυσλεξικών στο πρόγραμμα </w:t>
      </w:r>
      <w:r>
        <w:rPr>
          <w:rFonts w:ascii="Book Antiqua" w:hAnsi="Book Antiqua"/>
        </w:rPr>
        <w:t>του κανονικού σχολείου</w:t>
      </w:r>
      <w:r w:rsidRPr="004D6AD2">
        <w:rPr>
          <w:rFonts w:ascii="Book Antiqua" w:hAnsi="Book Antiqua"/>
        </w:rPr>
        <w:t xml:space="preserve"> είναι τα εξής:</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Διακριτική Βοήθεια:</w:t>
      </w:r>
      <w:r w:rsidRPr="004D6AD2">
        <w:rPr>
          <w:rFonts w:ascii="Book Antiqua" w:hAnsi="Book Antiqua"/>
        </w:rPr>
        <w:t xml:space="preserve"> Τοποθετήστε το δυσλεξικό μαθητή σε μια θέση όπου μπορείτε να ελέγχετε διακριτικά την εργασία του και να τον βοηθάτε με μεγαλύτερη ευκολία.</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Εξατομικευμένη Βοήθεια:</w:t>
      </w:r>
      <w:r w:rsidRPr="004D6AD2">
        <w:rPr>
          <w:rFonts w:ascii="Book Antiqua" w:hAnsi="Book Antiqua"/>
        </w:rPr>
        <w:t> 'Όποτε και όπου είναι δυνατόν αφιερώστε λίγο χρόνο στο δυσλεξικό μαθητή σας, προσφέροντας έτσι εξατομικευμένη βοήθεια και διδασκαλία. Όποιες κι αν είναι οι απαιτήσεις του μαθήματος, υπάρχουν πάντα λίγα λεπτά της ώρας για εξατομικευμένη προσέγγιση των μαθησιακών δυσκολιών κάποιου μαθητή σας.</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Περισσότερο Χρόνο:</w:t>
      </w:r>
      <w:r w:rsidRPr="004D6AD2">
        <w:rPr>
          <w:rFonts w:ascii="Book Antiqua" w:hAnsi="Book Antiqua"/>
        </w:rPr>
        <w:t> Δώστε στο μαθητή με δυσλεξία περισσότερο χρόνο για την εκτέλεση γραπτής εργασίας. Όταν αξιολογείτε το έργο του, δώστε μεγαλύτερη σημασία στο περιεχόμενο, παρά στην παρουσίαση του κειμένου. Επιπλέον, αν διαπιστώσετε ότι μελέτησε, αλλά λόγω δυσκολιών στη γραπτή έκφραση δεν παρουσιάζεται σωστά το νόημα, δώστε έμφαση στο γεγονός ότι όντως μελέτησε. Οι αρνητικές παρατηρήσεις, δε θα έχουν κανένα θετικό αποτέλεσμα στην αντιμετώπιση της δυσκολίας του.</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Διόρθωση Γραπτού 'Έργου:</w:t>
      </w:r>
      <w:r w:rsidRPr="004D6AD2">
        <w:rPr>
          <w:rFonts w:ascii="Book Antiqua" w:hAnsi="Book Antiqua"/>
        </w:rPr>
        <w:t> Κατά τη διόρθωση των γραπτών του μη χρησιμοποιείτε έντονο χρώμα. Μια «κοκκινισμένη» σελίδα οδηγεί σε σύγχυση, σε συναισθήματα χαμηλής αυτοπεποίθησης κι όχι σε αισιοδοξία και πρόοδο. Διορθώστε μόνο τα βασικότερα σφάλματα. Κάθε μικρή βελτίωση είναι καλύτερη από τη μαθησιακή στασιμότητα ή την οπισθοδρόμηση.</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Περίληψη Μαθημάτων:</w:t>
      </w:r>
      <w:r w:rsidRPr="004D6AD2">
        <w:rPr>
          <w:rFonts w:ascii="Book Antiqua" w:hAnsi="Book Antiqua"/>
        </w:rPr>
        <w:t> Απαιτήστε απ' αυτόν την περίληψη του μαθήματος κι όχι όλες τις λεπτομέρειες ενός πολυσέλιδου κειμένου. Ζητήστε από κάποιον ή κάποιους συμμαθητές του να τον βοηθούν με τις περιλήψεις, την αντιγραφή και την τήρηση σημειώσεων μέσα στην τάξη.</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Ευκαιρίες για Αντιστάθμιση των δυσκολιών του:</w:t>
      </w:r>
      <w:r w:rsidRPr="004D6AD2">
        <w:rPr>
          <w:rFonts w:ascii="Book Antiqua" w:hAnsi="Book Antiqua"/>
        </w:rPr>
        <w:t> Φροντίστε να δίνετε ευκαιρίες που θα επιτρέψουν τη συμμετοχή του σε δραστηριότητες όπου είναι ιδιαίτερα ικανός. Κάτι τέτοιο θ' αντισταθμίσει τις μαθησιακές δυσκολίες του, θα βελτιώσει την εικόνα που έχουν οι άλλοι για το άτομό του και θ' αυξήσει σίγουρα την αυτοπεποίθησή του.</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Ευανάγνωστο Κείμενο:</w:t>
      </w:r>
      <w:r w:rsidRPr="004D6AD2">
        <w:rPr>
          <w:rFonts w:ascii="Book Antiqua" w:hAnsi="Book Antiqua"/>
        </w:rPr>
        <w:t> Το ευανάγνωστο κείμενο στον πίνακα βοηθάει πάντα το δυσλεξικό μαθητή στην αντιγραφή και στην κατανόηση του μαθήματος. Επιπλέον, τα διαγωνίσματα που δίνονται γραμμένα με καθαρές αποστάσεις, μικρά κείμενα και χωρίς αλφαβητικές ή αριθμητικές αντιστοιχίσεις είναι πολύ βοηθητικά. Συνήθως ο μαθητής με δυσλεξία μπορεί να δείξει τις γνώσεις του σε ερωτήσεις όπου μπορεί να επιλέξει την απάντηση, παρά σε αυτές που πρέπει να την γράψει.</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Αξιολόγηση της Προσπάθειας:</w:t>
      </w:r>
      <w:r w:rsidRPr="004D6AD2">
        <w:rPr>
          <w:rFonts w:ascii="Book Antiqua" w:hAnsi="Book Antiqua"/>
        </w:rPr>
        <w:t> Έχετε υπόψη σας ότι ο δυσλεξικός μαθητής χρειάζεται πολύ περισσότερο χρόνο και κόπο απ' ό, τι οι συμμαθητές του για κάθε εργασία που απαιτεί ανάγνωση ή γραφή. Αν χρησιμοποιείτε τα ίδια κριτήρια αξιολόγησης για όλους τους μαθητές σας, οι δυσλεξικοί θα 'ναι πάντα «οι αδικημένοι» της τάξης. Σίγουρα, δεν υπάρχει τίποτα πιο αποθαρρυντικό για τον έξυπνο έφηβο, απ' το να νιώθει πως οι προσπάθειές του μετρούν ελάχιστα για τον καθηγητή του</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Συνεχής Ενθάρρυνση:</w:t>
      </w:r>
      <w:r w:rsidRPr="004D6AD2">
        <w:rPr>
          <w:rFonts w:ascii="Book Antiqua" w:hAnsi="Book Antiqua"/>
        </w:rPr>
        <w:t> Φροντίστε να επαινείτε κάθε προσπάθεια, ακόμα κι όταν τα αποτελέσματα είναι φτωχά σε σύγκριση με εκείνα των μη δυσλεξικών μαθητών σας. Ενθαρρύνετε τον να βελτιώσει την επίδοση του στα δύσκολα γι’ αυτόν μαθήματα δίχως να βρίσκεται σε διαρκή ανταγωνισμό με τους συμμαθητές του. Είναι πολύ ευχάριστο και ενθαρρυντικό, να σου δείχνουν ότι πιστεύουν στις δυνάμεις σου, έστω και αν αυτές είναι δυσδιάκριτες. Σίγουρα αυτό θα κάνει τον μαθητή σας να θέλει να προσπαθεί όλο και περισσότερο για επιβεβαιώσει τη θετική σας προσδοκία!</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Μη Αγχογόνοι Τρόποι Εργασίας:</w:t>
      </w:r>
      <w:r w:rsidRPr="004D6AD2">
        <w:rPr>
          <w:rFonts w:ascii="Book Antiqua" w:hAnsi="Book Antiqua"/>
        </w:rPr>
        <w:t> Μην τον υπερφορτώνετε με γραφική δουλειά για το σπίτι. Μ' αυτό τον τρόπο δε θα 'χει ελεύθερο χρόνο για τίποτα άλλο. 'Όποτε είναι δυνατόν, ενθαρρύνετε την παρουσίαση της εργασίας του με τρόπους μη αγχογόνους, αλλά δημιουργικούς (π .χ. παρουσίαση μιας μελέτης ή ενός προγράμματος στον ηλεκτρονικό υπολογιστή).</w:t>
      </w:r>
    </w:p>
    <w:p w:rsidR="009E7257" w:rsidRPr="004D6AD2" w:rsidRDefault="009E7257" w:rsidP="004D6AD2">
      <w:pPr>
        <w:pStyle w:val="ListParagraph"/>
        <w:numPr>
          <w:ilvl w:val="0"/>
          <w:numId w:val="8"/>
        </w:numPr>
        <w:jc w:val="both"/>
        <w:rPr>
          <w:rFonts w:ascii="Book Antiqua" w:hAnsi="Book Antiqua"/>
        </w:rPr>
      </w:pPr>
      <w:r w:rsidRPr="004D6AD2">
        <w:rPr>
          <w:rFonts w:ascii="Book Antiqua" w:hAnsi="Book Antiqua"/>
          <w:b/>
        </w:rPr>
        <w:t>Μεγαλύτερη κατανόηση:</w:t>
      </w:r>
      <w:r w:rsidRPr="004D6AD2">
        <w:rPr>
          <w:rFonts w:ascii="Book Antiqua" w:hAnsi="Book Antiqua"/>
        </w:rPr>
        <w:t> Προσπαθήστε να κατανοήσετε και να κρίνετε με επιείκεια την έλλειψη οργάνωσης που μπορεί να χαρακτηρίζει την εργασία του, τη συμπεριφορά ή ακόμα και την εμφάνιση του.</w:t>
      </w:r>
    </w:p>
    <w:p w:rsidR="009E7257" w:rsidRPr="004D6AD2" w:rsidRDefault="009E7257" w:rsidP="004D6AD2">
      <w:pPr>
        <w:jc w:val="both"/>
        <w:rPr>
          <w:rFonts w:ascii="Book Antiqua" w:hAnsi="Book Antiqua"/>
        </w:rPr>
      </w:pPr>
      <w:r w:rsidRPr="004D6AD2">
        <w:rPr>
          <w:rFonts w:ascii="Book Antiqua" w:hAnsi="Book Antiqua"/>
        </w:rPr>
        <w:t>Η υλοποίηση των παραπάνω προτάσεων γι</w:t>
      </w:r>
      <w:r>
        <w:rPr>
          <w:rFonts w:ascii="Book Antiqua" w:hAnsi="Book Antiqua"/>
        </w:rPr>
        <w:t>α τη σωστή εκπαίδευση των μαθητών</w:t>
      </w:r>
      <w:r w:rsidRPr="004D6AD2">
        <w:rPr>
          <w:rFonts w:ascii="Book Antiqua" w:hAnsi="Book Antiqua"/>
        </w:rPr>
        <w:t xml:space="preserve"> με δυσλεξία, προϋποθέτει οι καθηγητές να διαθέτουν εξυπνάδα, χιούμορ, ευκαμψία διδακτικών μεθόδων και στρατηγικών, ευαισθησία, υπομονή και πλήρη γνώση του τι θα διδαχτεί, πώς και γιατί.</w:t>
      </w:r>
    </w:p>
    <w:p w:rsidR="009E7257" w:rsidRPr="004D6AD2" w:rsidRDefault="009E7257" w:rsidP="004D6AD2">
      <w:pPr>
        <w:jc w:val="both"/>
        <w:rPr>
          <w:rFonts w:ascii="Book Antiqua" w:hAnsi="Book Antiqua"/>
        </w:rPr>
      </w:pPr>
      <w:r w:rsidRPr="004D6AD2">
        <w:rPr>
          <w:rFonts w:ascii="Book Antiqua" w:hAnsi="Book Antiqua"/>
        </w:rPr>
        <w:t>Έχει διεθνώς υποστηριχτεί πως το μεγαλύτερο ποσοστό των μαθητών έχει τη νοημοσύνη, την ικανότητα και τον ενθουσιασμό να προοδεύσει σχολικά αν αντιμετωπιστεί με το σωστό τρόπο. Κι οπωσδήποτε, δεν υπάρχει μεγαλύτερη ικανο</w:t>
      </w:r>
      <w:r>
        <w:rPr>
          <w:rFonts w:ascii="Book Antiqua" w:hAnsi="Book Antiqua"/>
        </w:rPr>
        <w:t>ποίηση για τον εκπαιδευτικό, από</w:t>
      </w:r>
      <w:r w:rsidRPr="004D6AD2">
        <w:rPr>
          <w:rFonts w:ascii="Book Antiqua" w:hAnsi="Book Antiqua"/>
        </w:rPr>
        <w:t xml:space="preserve"> το να δει τους κόπους του ν’ αμείβονται, παρακολουθώντας τη σχολική πρόοδο του δυσλεξικού μαθητή του, τη σχολική και κοινωνική του ενσωμάτωση και την επιτυχή ένταξη του στην ενεργό ζωή του ενήλικα.</w:t>
      </w:r>
    </w:p>
    <w:p w:rsidR="009E7257" w:rsidRPr="00EB352F" w:rsidRDefault="009E7257" w:rsidP="005F2B41">
      <w:pPr>
        <w:jc w:val="both"/>
        <w:rPr>
          <w:rFonts w:ascii="Book Antiqua" w:hAnsi="Book Antiqua"/>
        </w:rPr>
      </w:pPr>
      <w:r w:rsidRPr="005F2B41">
        <w:rPr>
          <w:rFonts w:ascii="Book Antiqua" w:hAnsi="Book Antiqua"/>
        </w:rPr>
        <w:t>Κλείνοντας, πρέπει να αναφερθεί ότι για την αντιμετώπιση των δυσλεξικών μαθητών δεν αρκεί μόνο η ευαισθητοποίηση των εκπαιδευτικών, αλλά χρειάζεται και συνεχής ενημέρωση και επιμόρφωση, ώστε να αντιμετωπίζεται το θέμα με επιτυχία, διότι και οι μαθητές αυτοί έχουν δικαίωμα στη μόρφωση και στην εκπαίδευση γενικά.  Επίσης, ίσως είναι άδικο για τους δυσλεξικούς μαθητές να τους αξιολογούμε ισότιμα με τους υπόλοιπους, εάν δεν έχουμε κάνει κάτι το ιδιαίτερο γι’ αυτούς!</w:t>
      </w:r>
    </w:p>
    <w:p w:rsidR="009E7257" w:rsidRPr="00AA3BBD" w:rsidRDefault="009E7257" w:rsidP="005F2B41">
      <w:pPr>
        <w:jc w:val="both"/>
        <w:rPr>
          <w:rFonts w:ascii="Book Antiqua" w:hAnsi="Book Antiqua"/>
        </w:rPr>
      </w:pPr>
    </w:p>
    <w:p w:rsidR="009E7257" w:rsidRDefault="009E7257" w:rsidP="005F2B41">
      <w:pPr>
        <w:jc w:val="both"/>
        <w:rPr>
          <w:lang w:val="en-US"/>
        </w:rPr>
      </w:pPr>
      <w:r>
        <w:t>"Αν κάποιος δεν βαδίζει με το ίδιο βήμα με τους συντρόφους του ίσως να είναι επειδή ακούει ένα άλλο τυμπανιστή. Άστον να βηματίζει με τη μουσική που ο ίδιος ακούει ανεξάρτητα από το μέτρο της και πόσο απομακρυσμένη είναι."</w:t>
      </w:r>
      <w:r>
        <w:rPr>
          <w:rStyle w:val="apple-converted-space"/>
        </w:rPr>
        <w:t> </w:t>
      </w:r>
      <w:r>
        <w:br/>
      </w:r>
      <w:r>
        <w:rPr>
          <w:rStyle w:val="blue"/>
          <w:color w:val="2E3192"/>
        </w:rPr>
        <w:t>(H.D. THEOREAU. 1817/1862)</w:t>
      </w:r>
      <w:r w:rsidRPr="003F7B55">
        <w:rPr>
          <w:rStyle w:val="blue"/>
          <w:color w:val="2E3192"/>
        </w:rPr>
        <w:t>.</w:t>
      </w:r>
      <w:r>
        <w:t> </w:t>
      </w:r>
    </w:p>
    <w:p w:rsidR="009E7257" w:rsidRPr="003F7B55" w:rsidRDefault="009E7257" w:rsidP="005F2B41">
      <w:pPr>
        <w:jc w:val="both"/>
        <w:rPr>
          <w:rFonts w:ascii="Book Antiqua" w:hAnsi="Book Antiqua"/>
          <w:lang w:val="en-US"/>
        </w:rPr>
      </w:pPr>
    </w:p>
    <w:p w:rsidR="009E7257" w:rsidRDefault="009E7257" w:rsidP="00E25AC0">
      <w:pPr>
        <w:spacing w:after="0" w:line="240" w:lineRule="auto"/>
        <w:outlineLvl w:val="0"/>
        <w:rPr>
          <w:rFonts w:ascii="Times New Roman" w:hAnsi="Times New Roman"/>
          <w:sz w:val="24"/>
          <w:szCs w:val="24"/>
          <w:lang w:eastAsia="el-GR"/>
        </w:rPr>
      </w:pPr>
      <w:r>
        <w:rPr>
          <w:rFonts w:ascii="Arial" w:hAnsi="Arial" w:cs="Arial"/>
          <w:i/>
          <w:iCs/>
          <w:sz w:val="24"/>
          <w:szCs w:val="24"/>
          <w:lang w:eastAsia="el-GR"/>
        </w:rPr>
        <w:t>Κουράστηκα </w:t>
      </w:r>
    </w:p>
    <w:p w:rsidR="009E7257" w:rsidRDefault="009E7257" w:rsidP="003F7B55">
      <w:pPr>
        <w:spacing w:after="0" w:line="240" w:lineRule="auto"/>
        <w:rPr>
          <w:rFonts w:ascii="Arial" w:hAnsi="Arial" w:cs="Arial"/>
          <w:sz w:val="20"/>
          <w:szCs w:val="20"/>
          <w:lang w:eastAsia="el-GR"/>
        </w:rPr>
      </w:pPr>
      <w:r>
        <w:rPr>
          <w:rFonts w:ascii="Arial" w:hAnsi="Arial" w:cs="Arial"/>
          <w:i/>
          <w:iCs/>
          <w:sz w:val="20"/>
          <w:szCs w:val="20"/>
          <w:lang w:eastAsia="el-GR"/>
        </w:rPr>
        <w:t>και δεν μπορώ να τα καταφέρω όλα </w:t>
      </w:r>
    </w:p>
    <w:p w:rsidR="009E7257" w:rsidRDefault="009E7257" w:rsidP="003F7B55">
      <w:pPr>
        <w:spacing w:after="0" w:line="240" w:lineRule="auto"/>
        <w:rPr>
          <w:rFonts w:ascii="Arial" w:hAnsi="Arial" w:cs="Arial"/>
          <w:sz w:val="20"/>
          <w:szCs w:val="20"/>
          <w:lang w:eastAsia="el-GR"/>
        </w:rPr>
      </w:pPr>
      <w:r>
        <w:rPr>
          <w:rFonts w:ascii="Arial" w:hAnsi="Arial" w:cs="Arial"/>
          <w:i/>
          <w:iCs/>
          <w:sz w:val="20"/>
          <w:szCs w:val="20"/>
          <w:lang w:eastAsia="el-GR"/>
        </w:rPr>
        <w:t>όταν βιάζεσαι </w:t>
      </w:r>
    </w:p>
    <w:p w:rsidR="009E7257" w:rsidRDefault="009E7257" w:rsidP="003F7B55">
      <w:pPr>
        <w:spacing w:after="0" w:line="240" w:lineRule="auto"/>
        <w:rPr>
          <w:rFonts w:ascii="Arial" w:hAnsi="Arial" w:cs="Arial"/>
          <w:sz w:val="20"/>
          <w:szCs w:val="20"/>
          <w:lang w:eastAsia="el-GR"/>
        </w:rPr>
      </w:pPr>
      <w:r>
        <w:rPr>
          <w:rFonts w:ascii="Arial" w:hAnsi="Arial" w:cs="Arial"/>
          <w:i/>
          <w:iCs/>
          <w:sz w:val="20"/>
          <w:szCs w:val="20"/>
          <w:lang w:eastAsia="el-GR"/>
        </w:rPr>
        <w:t>και θέλεις να βιάζομαι και εγώ. </w:t>
      </w:r>
    </w:p>
    <w:p w:rsidR="009E7257" w:rsidRDefault="009E7257" w:rsidP="003F7B55">
      <w:pPr>
        <w:spacing w:after="0" w:line="240" w:lineRule="auto"/>
        <w:rPr>
          <w:rFonts w:ascii="Arial" w:hAnsi="Arial" w:cs="Arial"/>
          <w:sz w:val="20"/>
          <w:szCs w:val="20"/>
          <w:lang w:eastAsia="el-GR"/>
        </w:rPr>
      </w:pPr>
      <w:r>
        <w:rPr>
          <w:rFonts w:ascii="Arial" w:hAnsi="Arial" w:cs="Arial"/>
          <w:i/>
          <w:iCs/>
          <w:sz w:val="20"/>
          <w:szCs w:val="20"/>
          <w:lang w:eastAsia="el-GR"/>
        </w:rPr>
        <w:t>Τότε το κάθε τι </w:t>
      </w:r>
    </w:p>
    <w:p w:rsidR="009E7257" w:rsidRDefault="009E7257" w:rsidP="003F7B55">
      <w:pPr>
        <w:spacing w:after="0" w:line="240" w:lineRule="auto"/>
        <w:rPr>
          <w:rFonts w:ascii="Arial" w:hAnsi="Arial" w:cs="Arial"/>
          <w:sz w:val="20"/>
          <w:szCs w:val="20"/>
          <w:lang w:eastAsia="el-GR"/>
        </w:rPr>
      </w:pPr>
      <w:r>
        <w:rPr>
          <w:rFonts w:ascii="Arial" w:hAnsi="Arial" w:cs="Arial"/>
          <w:i/>
          <w:iCs/>
          <w:sz w:val="20"/>
          <w:szCs w:val="20"/>
          <w:lang w:eastAsia="el-GR"/>
        </w:rPr>
        <w:t>παίρνει πολύ περισσότερο χρόνο. </w:t>
      </w:r>
    </w:p>
    <w:p w:rsidR="009E7257" w:rsidRDefault="009E7257" w:rsidP="003F7B55">
      <w:pPr>
        <w:spacing w:after="0" w:line="240" w:lineRule="auto"/>
        <w:rPr>
          <w:rFonts w:ascii="Arial" w:hAnsi="Arial" w:cs="Arial"/>
          <w:sz w:val="20"/>
          <w:szCs w:val="20"/>
          <w:lang w:eastAsia="el-GR"/>
        </w:rPr>
      </w:pPr>
      <w:r>
        <w:rPr>
          <w:rFonts w:ascii="Arial" w:hAnsi="Arial" w:cs="Arial"/>
          <w:i/>
          <w:iCs/>
          <w:sz w:val="20"/>
          <w:szCs w:val="20"/>
          <w:lang w:eastAsia="el-GR"/>
        </w:rPr>
        <w:t>Μπορώ να κάνω πολύ περισσότερα </w:t>
      </w:r>
    </w:p>
    <w:p w:rsidR="009E7257" w:rsidRDefault="009E7257" w:rsidP="003F7B55">
      <w:pPr>
        <w:spacing w:after="0" w:line="240" w:lineRule="auto"/>
        <w:rPr>
          <w:rFonts w:ascii="Arial" w:hAnsi="Arial" w:cs="Arial"/>
          <w:sz w:val="20"/>
          <w:szCs w:val="20"/>
          <w:lang w:eastAsia="el-GR"/>
        </w:rPr>
      </w:pPr>
      <w:r>
        <w:rPr>
          <w:rFonts w:ascii="Arial" w:hAnsi="Arial" w:cs="Arial"/>
          <w:i/>
          <w:iCs/>
          <w:sz w:val="20"/>
          <w:szCs w:val="20"/>
          <w:lang w:eastAsia="el-GR"/>
        </w:rPr>
        <w:t>από όσα πιστεύεις </w:t>
      </w:r>
    </w:p>
    <w:p w:rsidR="009E7257" w:rsidRDefault="009E7257" w:rsidP="003F7B55">
      <w:pPr>
        <w:spacing w:after="0" w:line="240" w:lineRule="auto"/>
        <w:rPr>
          <w:rFonts w:ascii="Arial" w:hAnsi="Arial" w:cs="Arial"/>
          <w:sz w:val="20"/>
          <w:szCs w:val="20"/>
          <w:lang w:eastAsia="el-GR"/>
        </w:rPr>
      </w:pPr>
      <w:r>
        <w:rPr>
          <w:rFonts w:ascii="Arial" w:hAnsi="Arial" w:cs="Arial"/>
          <w:i/>
          <w:iCs/>
          <w:sz w:val="20"/>
          <w:szCs w:val="20"/>
          <w:lang w:eastAsia="el-GR"/>
        </w:rPr>
        <w:t>όταν μου επιτρέπεις να το κάνω </w:t>
      </w:r>
    </w:p>
    <w:p w:rsidR="009E7257" w:rsidRDefault="009E7257" w:rsidP="003F7B55">
      <w:pPr>
        <w:spacing w:after="0" w:line="240" w:lineRule="auto"/>
        <w:rPr>
          <w:rFonts w:ascii="Arial" w:hAnsi="Arial" w:cs="Arial"/>
          <w:sz w:val="20"/>
          <w:szCs w:val="20"/>
          <w:lang w:eastAsia="el-GR"/>
        </w:rPr>
      </w:pPr>
      <w:r>
        <w:rPr>
          <w:rFonts w:ascii="Arial" w:hAnsi="Arial" w:cs="Arial"/>
          <w:i/>
          <w:iCs/>
          <w:sz w:val="20"/>
          <w:szCs w:val="20"/>
          <w:lang w:eastAsia="el-GR"/>
        </w:rPr>
        <w:t>με τον τρόπο που θέλω εγώ.</w:t>
      </w:r>
    </w:p>
    <w:p w:rsidR="009E7257" w:rsidRDefault="009E7257" w:rsidP="003F7B55">
      <w:pPr>
        <w:spacing w:after="0" w:line="240" w:lineRule="auto"/>
        <w:rPr>
          <w:rFonts w:ascii="Arial" w:hAnsi="Arial" w:cs="Arial"/>
          <w:sz w:val="20"/>
          <w:szCs w:val="20"/>
          <w:lang w:eastAsia="el-GR"/>
        </w:rPr>
      </w:pPr>
      <w:r>
        <w:rPr>
          <w:rFonts w:ascii="Arial" w:hAnsi="Arial" w:cs="Arial"/>
          <w:b/>
          <w:bCs/>
          <w:i/>
          <w:iCs/>
          <w:sz w:val="27"/>
          <w:szCs w:val="27"/>
          <w:lang w:eastAsia="el-GR"/>
        </w:rPr>
        <w:t> </w:t>
      </w:r>
    </w:p>
    <w:p w:rsidR="009E7257" w:rsidRDefault="009E7257" w:rsidP="003F7B55">
      <w:pPr>
        <w:spacing w:after="0" w:line="360" w:lineRule="atLeast"/>
        <w:rPr>
          <w:rFonts w:ascii="Times New Roman" w:hAnsi="Times New Roman"/>
          <w:sz w:val="27"/>
          <w:szCs w:val="27"/>
          <w:lang w:eastAsia="el-GR"/>
        </w:rPr>
      </w:pPr>
      <w:r>
        <w:rPr>
          <w:rFonts w:ascii="Arial" w:hAnsi="Arial" w:cs="Arial"/>
          <w:i/>
          <w:iCs/>
          <w:sz w:val="18"/>
          <w:szCs w:val="18"/>
          <w:lang w:eastAsia="el-GR"/>
        </w:rPr>
        <w:t>Από  το «Ποιήματα για όλους» του</w:t>
      </w:r>
      <w:r>
        <w:rPr>
          <w:rFonts w:ascii="Arial" w:hAnsi="Arial" w:cs="Arial"/>
          <w:i/>
          <w:iCs/>
          <w:sz w:val="18"/>
          <w:lang w:eastAsia="el-GR"/>
        </w:rPr>
        <w:t> </w:t>
      </w:r>
      <w:r>
        <w:rPr>
          <w:rFonts w:ascii="Arial" w:hAnsi="Arial" w:cs="Arial"/>
          <w:i/>
          <w:iCs/>
          <w:sz w:val="18"/>
          <w:szCs w:val="18"/>
          <w:lang w:val="en-US" w:eastAsia="el-GR"/>
        </w:rPr>
        <w:t>Benkt</w:t>
      </w:r>
      <w:r>
        <w:rPr>
          <w:rFonts w:ascii="Arial" w:hAnsi="Arial" w:cs="Arial"/>
          <w:i/>
          <w:iCs/>
          <w:sz w:val="18"/>
          <w:szCs w:val="18"/>
          <w:lang w:eastAsia="el-GR"/>
        </w:rPr>
        <w:t>-</w:t>
      </w:r>
      <w:r>
        <w:rPr>
          <w:rFonts w:ascii="Arial" w:hAnsi="Arial" w:cs="Arial"/>
          <w:i/>
          <w:iCs/>
          <w:sz w:val="18"/>
          <w:szCs w:val="18"/>
          <w:lang w:val="en-US" w:eastAsia="el-GR"/>
        </w:rPr>
        <w:t>Erik</w:t>
      </w:r>
      <w:r>
        <w:rPr>
          <w:rFonts w:ascii="Arial" w:hAnsi="Arial" w:cs="Arial"/>
          <w:i/>
          <w:iCs/>
          <w:sz w:val="18"/>
          <w:lang w:val="en-US" w:eastAsia="el-GR"/>
        </w:rPr>
        <w:t> </w:t>
      </w:r>
      <w:r>
        <w:rPr>
          <w:rFonts w:ascii="Arial" w:hAnsi="Arial" w:cs="Arial"/>
          <w:i/>
          <w:iCs/>
          <w:sz w:val="18"/>
          <w:szCs w:val="18"/>
          <w:lang w:val="en-US" w:eastAsia="el-GR"/>
        </w:rPr>
        <w:t>Hedin</w:t>
      </w:r>
    </w:p>
    <w:p w:rsidR="009E7257" w:rsidRPr="003F7B55" w:rsidRDefault="009E7257" w:rsidP="003F7B55">
      <w:pPr>
        <w:jc w:val="both"/>
        <w:rPr>
          <w:rFonts w:ascii="Book Antiqua" w:hAnsi="Book Antiqua"/>
        </w:rPr>
      </w:pPr>
    </w:p>
    <w:sectPr w:rsidR="009E7257" w:rsidRPr="003F7B55" w:rsidSect="00B041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13D"/>
    <w:multiLevelType w:val="hybridMultilevel"/>
    <w:tmpl w:val="CDC2037A"/>
    <w:lvl w:ilvl="0" w:tplc="A886BA12">
      <w:numFmt w:val="bullet"/>
      <w:lvlText w:val="·"/>
      <w:lvlJc w:val="left"/>
      <w:pPr>
        <w:ind w:left="720" w:hanging="360"/>
      </w:pPr>
      <w:rPr>
        <w:rFonts w:ascii="Book Antiqua" w:eastAsia="Times New Roman" w:hAnsi="Book Antiqu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A7047C"/>
    <w:multiLevelType w:val="hybridMultilevel"/>
    <w:tmpl w:val="69CE9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015622"/>
    <w:multiLevelType w:val="hybridMultilevel"/>
    <w:tmpl w:val="2384D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783106"/>
    <w:multiLevelType w:val="hybridMultilevel"/>
    <w:tmpl w:val="67A80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CB02A9"/>
    <w:multiLevelType w:val="hybridMultilevel"/>
    <w:tmpl w:val="84368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B12AEC"/>
    <w:multiLevelType w:val="hybridMultilevel"/>
    <w:tmpl w:val="A1047F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E465A7"/>
    <w:multiLevelType w:val="hybridMultilevel"/>
    <w:tmpl w:val="227C4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03B0BD3"/>
    <w:multiLevelType w:val="multilevel"/>
    <w:tmpl w:val="A0E6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FCE"/>
    <w:rsid w:val="00004947"/>
    <w:rsid w:val="000057CB"/>
    <w:rsid w:val="00055615"/>
    <w:rsid w:val="00094B05"/>
    <w:rsid w:val="000B5EC2"/>
    <w:rsid w:val="000C0222"/>
    <w:rsid w:val="000C278D"/>
    <w:rsid w:val="000E4526"/>
    <w:rsid w:val="00102A30"/>
    <w:rsid w:val="001466DA"/>
    <w:rsid w:val="00153367"/>
    <w:rsid w:val="0017760F"/>
    <w:rsid w:val="001C4402"/>
    <w:rsid w:val="001D2F91"/>
    <w:rsid w:val="00206329"/>
    <w:rsid w:val="00221F41"/>
    <w:rsid w:val="00275217"/>
    <w:rsid w:val="002E7DB2"/>
    <w:rsid w:val="0037513C"/>
    <w:rsid w:val="00385495"/>
    <w:rsid w:val="003C66D7"/>
    <w:rsid w:val="003F7B55"/>
    <w:rsid w:val="00400990"/>
    <w:rsid w:val="00412937"/>
    <w:rsid w:val="00442213"/>
    <w:rsid w:val="00455848"/>
    <w:rsid w:val="00471C0B"/>
    <w:rsid w:val="00486D44"/>
    <w:rsid w:val="00492494"/>
    <w:rsid w:val="004A1FE6"/>
    <w:rsid w:val="004A3332"/>
    <w:rsid w:val="004D6AD2"/>
    <w:rsid w:val="00527170"/>
    <w:rsid w:val="005325CE"/>
    <w:rsid w:val="005F2B41"/>
    <w:rsid w:val="0063362B"/>
    <w:rsid w:val="00641689"/>
    <w:rsid w:val="00650F2C"/>
    <w:rsid w:val="0068683C"/>
    <w:rsid w:val="00697CED"/>
    <w:rsid w:val="006C2868"/>
    <w:rsid w:val="006F2086"/>
    <w:rsid w:val="007029EA"/>
    <w:rsid w:val="007348E2"/>
    <w:rsid w:val="00773C66"/>
    <w:rsid w:val="00794D1D"/>
    <w:rsid w:val="00796803"/>
    <w:rsid w:val="007979BD"/>
    <w:rsid w:val="008464D9"/>
    <w:rsid w:val="008730AB"/>
    <w:rsid w:val="008739D2"/>
    <w:rsid w:val="00891466"/>
    <w:rsid w:val="008E1FE2"/>
    <w:rsid w:val="008E3788"/>
    <w:rsid w:val="008F710E"/>
    <w:rsid w:val="00927B5F"/>
    <w:rsid w:val="00936499"/>
    <w:rsid w:val="009519C5"/>
    <w:rsid w:val="009563B0"/>
    <w:rsid w:val="0097037C"/>
    <w:rsid w:val="00985B34"/>
    <w:rsid w:val="009C3282"/>
    <w:rsid w:val="009D49CF"/>
    <w:rsid w:val="009E7257"/>
    <w:rsid w:val="009E7444"/>
    <w:rsid w:val="00A10CAE"/>
    <w:rsid w:val="00A11FCE"/>
    <w:rsid w:val="00A429A2"/>
    <w:rsid w:val="00A55E59"/>
    <w:rsid w:val="00AA3BBD"/>
    <w:rsid w:val="00AB4379"/>
    <w:rsid w:val="00AC0E9F"/>
    <w:rsid w:val="00AC7E77"/>
    <w:rsid w:val="00AE0569"/>
    <w:rsid w:val="00B0411F"/>
    <w:rsid w:val="00B618A5"/>
    <w:rsid w:val="00BB1CE3"/>
    <w:rsid w:val="00C938A7"/>
    <w:rsid w:val="00C945F6"/>
    <w:rsid w:val="00CE0262"/>
    <w:rsid w:val="00D92959"/>
    <w:rsid w:val="00DB5515"/>
    <w:rsid w:val="00DC76E2"/>
    <w:rsid w:val="00DD11A1"/>
    <w:rsid w:val="00E22BC2"/>
    <w:rsid w:val="00E25AC0"/>
    <w:rsid w:val="00E51EC0"/>
    <w:rsid w:val="00E52070"/>
    <w:rsid w:val="00E761DE"/>
    <w:rsid w:val="00E76448"/>
    <w:rsid w:val="00E87E05"/>
    <w:rsid w:val="00E97B4C"/>
    <w:rsid w:val="00EB352F"/>
    <w:rsid w:val="00ED336C"/>
    <w:rsid w:val="00ED423E"/>
    <w:rsid w:val="00ED4EF6"/>
    <w:rsid w:val="00EE3CD7"/>
    <w:rsid w:val="00F07533"/>
    <w:rsid w:val="00F73554"/>
    <w:rsid w:val="00F7572F"/>
    <w:rsid w:val="00FE1272"/>
    <w:rsid w:val="00FE164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1F"/>
    <w:pPr>
      <w:spacing w:after="200" w:line="276" w:lineRule="auto"/>
    </w:pPr>
    <w:rPr>
      <w:lang w:eastAsia="en-US"/>
    </w:rPr>
  </w:style>
  <w:style w:type="paragraph" w:styleId="Heading4">
    <w:name w:val="heading 4"/>
    <w:basedOn w:val="Normal"/>
    <w:link w:val="Heading4Char"/>
    <w:uiPriority w:val="99"/>
    <w:qFormat/>
    <w:rsid w:val="00004947"/>
    <w:pPr>
      <w:spacing w:before="100" w:beforeAutospacing="1" w:after="100" w:afterAutospacing="1" w:line="240" w:lineRule="auto"/>
      <w:outlineLvl w:val="3"/>
    </w:pPr>
    <w:rPr>
      <w:rFonts w:ascii="Times New Roman" w:eastAsia="Times New Roman" w:hAnsi="Times New Roman"/>
      <w:b/>
      <w:bCs/>
      <w:sz w:val="24"/>
      <w:szCs w:val="24"/>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4947"/>
    <w:rPr>
      <w:rFonts w:ascii="Times New Roman" w:hAnsi="Times New Roman" w:cs="Times New Roman"/>
      <w:b/>
      <w:bCs/>
      <w:sz w:val="24"/>
      <w:szCs w:val="24"/>
      <w:lang w:eastAsia="el-GR"/>
    </w:rPr>
  </w:style>
  <w:style w:type="paragraph" w:styleId="ListParagraph">
    <w:name w:val="List Paragraph"/>
    <w:basedOn w:val="Normal"/>
    <w:uiPriority w:val="99"/>
    <w:qFormat/>
    <w:rsid w:val="00C945F6"/>
    <w:pPr>
      <w:ind w:left="720"/>
      <w:contextualSpacing/>
    </w:pPr>
  </w:style>
  <w:style w:type="paragraph" w:customStyle="1" w:styleId="Default">
    <w:name w:val="Default"/>
    <w:uiPriority w:val="99"/>
    <w:rsid w:val="008739D2"/>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rsid w:val="0000494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heading-text">
    <w:name w:val="heading-text"/>
    <w:basedOn w:val="Normal"/>
    <w:uiPriority w:val="99"/>
    <w:rsid w:val="00004947"/>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004947"/>
    <w:rPr>
      <w:rFonts w:cs="Times New Roman"/>
      <w:b/>
      <w:bCs/>
    </w:rPr>
  </w:style>
  <w:style w:type="character" w:customStyle="1" w:styleId="apple-converted-space">
    <w:name w:val="apple-converted-space"/>
    <w:basedOn w:val="DefaultParagraphFont"/>
    <w:uiPriority w:val="99"/>
    <w:rsid w:val="00004947"/>
    <w:rPr>
      <w:rFonts w:cs="Times New Roman"/>
    </w:rPr>
  </w:style>
  <w:style w:type="paragraph" w:styleId="BalloonText">
    <w:name w:val="Balloon Text"/>
    <w:basedOn w:val="Normal"/>
    <w:link w:val="BalloonTextChar"/>
    <w:uiPriority w:val="99"/>
    <w:semiHidden/>
    <w:rsid w:val="0000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947"/>
    <w:rPr>
      <w:rFonts w:ascii="Tahoma" w:hAnsi="Tahoma" w:cs="Tahoma"/>
      <w:sz w:val="16"/>
      <w:szCs w:val="16"/>
    </w:rPr>
  </w:style>
  <w:style w:type="paragraph" w:customStyle="1" w:styleId="default0">
    <w:name w:val="default"/>
    <w:basedOn w:val="Normal"/>
    <w:uiPriority w:val="99"/>
    <w:rsid w:val="004D6AD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lue">
    <w:name w:val="blue"/>
    <w:basedOn w:val="DefaultParagraphFont"/>
    <w:uiPriority w:val="99"/>
    <w:rsid w:val="00EB352F"/>
    <w:rPr>
      <w:rFonts w:cs="Times New Roman"/>
    </w:rPr>
  </w:style>
</w:styles>
</file>

<file path=word/webSettings.xml><?xml version="1.0" encoding="utf-8"?>
<w:webSettings xmlns:r="http://schemas.openxmlformats.org/officeDocument/2006/relationships" xmlns:w="http://schemas.openxmlformats.org/wordprocessingml/2006/main">
  <w:divs>
    <w:div w:id="1129709630">
      <w:marLeft w:val="0"/>
      <w:marRight w:val="0"/>
      <w:marTop w:val="0"/>
      <w:marBottom w:val="0"/>
      <w:divBdr>
        <w:top w:val="none" w:sz="0" w:space="0" w:color="auto"/>
        <w:left w:val="none" w:sz="0" w:space="0" w:color="auto"/>
        <w:bottom w:val="none" w:sz="0" w:space="0" w:color="auto"/>
        <w:right w:val="none" w:sz="0" w:space="0" w:color="auto"/>
      </w:divBdr>
    </w:div>
    <w:div w:id="1129709631">
      <w:marLeft w:val="0"/>
      <w:marRight w:val="0"/>
      <w:marTop w:val="0"/>
      <w:marBottom w:val="0"/>
      <w:divBdr>
        <w:top w:val="none" w:sz="0" w:space="0" w:color="auto"/>
        <w:left w:val="none" w:sz="0" w:space="0" w:color="auto"/>
        <w:bottom w:val="none" w:sz="0" w:space="0" w:color="auto"/>
        <w:right w:val="none" w:sz="0" w:space="0" w:color="auto"/>
      </w:divBdr>
      <w:divsChild>
        <w:div w:id="1129709634">
          <w:marLeft w:val="0"/>
          <w:marRight w:val="0"/>
          <w:marTop w:val="0"/>
          <w:marBottom w:val="388"/>
          <w:divBdr>
            <w:top w:val="none" w:sz="0" w:space="0" w:color="auto"/>
            <w:left w:val="none" w:sz="0" w:space="0" w:color="auto"/>
            <w:bottom w:val="none" w:sz="0" w:space="0" w:color="auto"/>
            <w:right w:val="none" w:sz="0" w:space="0" w:color="auto"/>
          </w:divBdr>
        </w:div>
      </w:divsChild>
    </w:div>
    <w:div w:id="1129709633">
      <w:marLeft w:val="0"/>
      <w:marRight w:val="0"/>
      <w:marTop w:val="0"/>
      <w:marBottom w:val="0"/>
      <w:divBdr>
        <w:top w:val="none" w:sz="0" w:space="0" w:color="auto"/>
        <w:left w:val="none" w:sz="0" w:space="0" w:color="auto"/>
        <w:bottom w:val="none" w:sz="0" w:space="0" w:color="auto"/>
        <w:right w:val="none" w:sz="0" w:space="0" w:color="auto"/>
      </w:divBdr>
    </w:div>
    <w:div w:id="1129709635">
      <w:marLeft w:val="0"/>
      <w:marRight w:val="0"/>
      <w:marTop w:val="0"/>
      <w:marBottom w:val="0"/>
      <w:divBdr>
        <w:top w:val="none" w:sz="0" w:space="0" w:color="auto"/>
        <w:left w:val="none" w:sz="0" w:space="0" w:color="auto"/>
        <w:bottom w:val="none" w:sz="0" w:space="0" w:color="auto"/>
        <w:right w:val="none" w:sz="0" w:space="0" w:color="auto"/>
      </w:divBdr>
      <w:divsChild>
        <w:div w:id="1129709632">
          <w:marLeft w:val="0"/>
          <w:marRight w:val="0"/>
          <w:marTop w:val="0"/>
          <w:marBottom w:val="0"/>
          <w:divBdr>
            <w:top w:val="none" w:sz="0" w:space="0" w:color="auto"/>
            <w:left w:val="none" w:sz="0" w:space="0" w:color="auto"/>
            <w:bottom w:val="none" w:sz="0" w:space="0" w:color="auto"/>
            <w:right w:val="none" w:sz="0" w:space="0" w:color="auto"/>
          </w:divBdr>
        </w:div>
        <w:div w:id="112970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1869</Words>
  <Characters>10658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ΛΕΥΚΩΣΙΑΣ</dc:title>
  <dc:subject/>
  <dc:creator>'Αννα</dc:creator>
  <cp:keywords/>
  <dc:description/>
  <cp:lastModifiedBy>ΘΩΜΑΣ ΣΟΛΔΑΤΟΣ</cp:lastModifiedBy>
  <cp:revision>2</cp:revision>
  <dcterms:created xsi:type="dcterms:W3CDTF">2014-10-19T09:59:00Z</dcterms:created>
  <dcterms:modified xsi:type="dcterms:W3CDTF">2014-10-19T09:59:00Z</dcterms:modified>
</cp:coreProperties>
</file>